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EDC1D" w14:textId="77777777" w:rsidR="001D523E" w:rsidRPr="003939A8" w:rsidRDefault="001D523E" w:rsidP="001D523E">
      <w:pPr>
        <w:pStyle w:val="Ttulo1"/>
        <w:rPr>
          <w:rFonts w:ascii="Times New Roman" w:hAnsi="Times New Roman" w:cs="Times New Roman"/>
          <w:b/>
          <w:bCs/>
          <w:u w:val="single"/>
        </w:rPr>
      </w:pPr>
      <w:r w:rsidRPr="003939A8">
        <w:rPr>
          <w:rFonts w:ascii="Times New Roman" w:hAnsi="Times New Roman" w:cs="Times New Roman"/>
          <w:b/>
          <w:bCs/>
          <w:u w:val="single"/>
        </w:rPr>
        <w:t>RESULTADOS DE APRENDIZAJE</w:t>
      </w:r>
    </w:p>
    <w:p w14:paraId="718F203F" w14:textId="77777777" w:rsidR="001D523E" w:rsidRPr="003939A8" w:rsidRDefault="001D523E" w:rsidP="001D523E">
      <w:pPr>
        <w:rPr>
          <w:rFonts w:ascii="Times New Roman" w:hAnsi="Times New Roman" w:cs="Times New Roman"/>
          <w:color w:val="000000" w:themeColor="text1"/>
          <w:lang w:val="es-ES_tradnl"/>
        </w:rPr>
      </w:pPr>
      <w:r w:rsidRPr="003939A8">
        <w:rPr>
          <w:rFonts w:ascii="Times New Roman" w:hAnsi="Times New Roman" w:cs="Times New Roman"/>
          <w:color w:val="000000" w:themeColor="text1"/>
          <w:lang w:val="es-ES_tradnl"/>
        </w:rPr>
        <w:tab/>
      </w:r>
    </w:p>
    <w:p w14:paraId="1AD4F751" w14:textId="77777777" w:rsidR="001D523E" w:rsidRPr="003939A8" w:rsidRDefault="001D523E" w:rsidP="001D523E">
      <w:pPr>
        <w:jc w:val="both"/>
        <w:rPr>
          <w:rFonts w:ascii="Times New Roman" w:hAnsi="Times New Roman" w:cs="Times New Roman"/>
          <w:bCs/>
        </w:rPr>
      </w:pPr>
      <w:r w:rsidRPr="003939A8">
        <w:rPr>
          <w:rFonts w:ascii="Times New Roman" w:hAnsi="Times New Roman" w:cs="Times New Roman"/>
          <w:color w:val="000000" w:themeColor="text1"/>
          <w:lang w:val="es-ES_tradnl"/>
        </w:rPr>
        <w:t xml:space="preserve">Los Objetivos Generales todavía son un poco abstractos para trabajar con ellos en el aula por lo que se concretan en los Resultados de Aprendizaje (RA). Un RA </w:t>
      </w:r>
      <w:r w:rsidRPr="003939A8">
        <w:rPr>
          <w:rFonts w:ascii="Times New Roman" w:hAnsi="Times New Roman" w:cs="Times New Roman"/>
        </w:rPr>
        <w:t>es lo que debe alcanzar el alumnado una vez superado el proceso de enseñanza aprendizaje del módulo de Gestión Financiera.</w:t>
      </w:r>
      <w:r w:rsidRPr="003939A8">
        <w:rPr>
          <w:rFonts w:ascii="Times New Roman" w:hAnsi="Times New Roman" w:cs="Times New Roman"/>
          <w:noProof/>
          <w:color w:val="000000"/>
        </w:rPr>
        <w:t xml:space="preserve"> </w:t>
      </w:r>
      <w:r w:rsidRPr="003939A8">
        <w:rPr>
          <w:rFonts w:ascii="Times New Roman" w:hAnsi="Times New Roman" w:cs="Times New Roman"/>
        </w:rPr>
        <w:t xml:space="preserve">Los resultados de aprendizaje </w:t>
      </w:r>
      <w:r w:rsidRPr="003939A8">
        <w:rPr>
          <w:rFonts w:ascii="Times New Roman" w:hAnsi="Times New Roman" w:cs="Times New Roman"/>
          <w:bCs/>
        </w:rPr>
        <w:t>establecen lo que una persona sabe, comprende y es capaz de</w:t>
      </w:r>
      <w:r w:rsidRPr="003939A8">
        <w:rPr>
          <w:rFonts w:ascii="Times New Roman" w:hAnsi="Times New Roman" w:cs="Times New Roman"/>
        </w:rPr>
        <w:t xml:space="preserve"> </w:t>
      </w:r>
      <w:r w:rsidRPr="003939A8">
        <w:rPr>
          <w:rFonts w:ascii="Times New Roman" w:hAnsi="Times New Roman" w:cs="Times New Roman"/>
          <w:bCs/>
        </w:rPr>
        <w:t>hacer al culminar un proceso de enseñanza aprendizaje, en términos de conocimientos, procedimientos y actitudes y que le permiten alcanzar los objetivos del módulo profesional.</w:t>
      </w:r>
    </w:p>
    <w:p w14:paraId="77209D96" w14:textId="77777777" w:rsidR="001D523E" w:rsidRPr="003939A8" w:rsidRDefault="001D523E" w:rsidP="001D523E">
      <w:pPr>
        <w:jc w:val="both"/>
        <w:rPr>
          <w:rFonts w:ascii="Times New Roman" w:hAnsi="Times New Roman" w:cs="Times New Roman"/>
          <w:color w:val="000000" w:themeColor="text1"/>
          <w:lang w:val="es-ES_tradnl"/>
        </w:rPr>
      </w:pPr>
    </w:p>
    <w:p w14:paraId="394A886A" w14:textId="77777777" w:rsidR="001D523E" w:rsidRPr="003939A8" w:rsidRDefault="001D523E" w:rsidP="001D523E">
      <w:pPr>
        <w:jc w:val="both"/>
        <w:rPr>
          <w:rFonts w:ascii="Times New Roman" w:hAnsi="Times New Roman" w:cs="Times New Roman"/>
          <w:color w:val="000000" w:themeColor="text1"/>
          <w:lang w:val="es-ES_tradnl"/>
        </w:rPr>
      </w:pPr>
      <w:r w:rsidRPr="003939A8">
        <w:rPr>
          <w:rFonts w:ascii="Times New Roman" w:hAnsi="Times New Roman" w:cs="Times New Roman"/>
          <w:color w:val="000000" w:themeColor="text1"/>
          <w:lang w:val="es-ES_tradnl"/>
        </w:rPr>
        <w:t xml:space="preserve">Como los Resultados de Aprendizaje están redactados en términos de una habilidad o destreza unida al objeto sobre el que se ha de desempeñar esa habilidad o destreza (el ámbito competencial), más una serie de acciones en el contexto del aprendizaje (el ámbito educativo). Para nuestro Módulo Profesional, la normativa determina que los resultados de aprendizaje que tendrá que alcanzar el alumnado son los siguientes: </w:t>
      </w:r>
    </w:p>
    <w:p w14:paraId="7B602D56" w14:textId="77777777" w:rsidR="001D523E" w:rsidRPr="003939A8" w:rsidRDefault="001D523E" w:rsidP="001D523E">
      <w:pPr>
        <w:rPr>
          <w:rFonts w:ascii="Times New Roman" w:hAnsi="Times New Roman" w:cs="Times New Roman"/>
          <w:color w:val="000000" w:themeColor="text1"/>
          <w:lang w:val="es-ES_tradnl"/>
        </w:rPr>
      </w:pPr>
      <w:r w:rsidRPr="003939A8">
        <w:rPr>
          <w:rFonts w:ascii="Times New Roman" w:hAnsi="Times New Roman" w:cs="Times New Roman"/>
          <w:color w:val="000000" w:themeColor="text1"/>
          <w:lang w:val="es-ES_tradnl"/>
        </w:rPr>
        <w:tab/>
      </w:r>
    </w:p>
    <w:tbl>
      <w:tblPr>
        <w:tblStyle w:val="Tablaconcuadrcula"/>
        <w:tblW w:w="9072" w:type="dxa"/>
        <w:tblLook w:val="04A0" w:firstRow="1" w:lastRow="0" w:firstColumn="1" w:lastColumn="0" w:noHBand="0" w:noVBand="1"/>
      </w:tblPr>
      <w:tblGrid>
        <w:gridCol w:w="715"/>
        <w:gridCol w:w="1415"/>
        <w:gridCol w:w="3113"/>
        <w:gridCol w:w="3829"/>
      </w:tblGrid>
      <w:tr w:rsidR="001D523E" w:rsidRPr="003939A8" w14:paraId="1003926C" w14:textId="77777777" w:rsidTr="00E605D4">
        <w:tc>
          <w:tcPr>
            <w:tcW w:w="715" w:type="dxa"/>
            <w:tcBorders>
              <w:top w:val="nil"/>
              <w:left w:val="nil"/>
            </w:tcBorders>
            <w:vAlign w:val="center"/>
          </w:tcPr>
          <w:p w14:paraId="33B82C7C" w14:textId="77777777" w:rsidR="001D523E" w:rsidRPr="003939A8" w:rsidRDefault="001D523E" w:rsidP="00E605D4">
            <w:pPr>
              <w:pStyle w:val="RDOAPRENDIZAJE"/>
              <w:numPr>
                <w:ilvl w:val="0"/>
                <w:numId w:val="0"/>
              </w:numPr>
              <w:spacing w:after="0"/>
              <w:jc w:val="center"/>
              <w:rPr>
                <w:rFonts w:ascii="Times New Roman" w:hAnsi="Times New Roman" w:cs="Times New Roman"/>
                <w:b/>
                <w:i/>
                <w:color w:val="000000" w:themeColor="text1"/>
              </w:rPr>
            </w:pPr>
          </w:p>
        </w:tc>
        <w:tc>
          <w:tcPr>
            <w:tcW w:w="4528" w:type="dxa"/>
            <w:gridSpan w:val="2"/>
            <w:shd w:val="clear" w:color="auto" w:fill="7B7B7B" w:themeFill="accent3" w:themeFillShade="BF"/>
            <w:vAlign w:val="center"/>
          </w:tcPr>
          <w:p w14:paraId="3B8F6EC8" w14:textId="77777777" w:rsidR="001D523E" w:rsidRPr="003939A8" w:rsidRDefault="001D523E" w:rsidP="00E605D4">
            <w:pPr>
              <w:pStyle w:val="RDOAPRENDIZAJE"/>
              <w:numPr>
                <w:ilvl w:val="0"/>
                <w:numId w:val="0"/>
              </w:numPr>
              <w:spacing w:after="0"/>
              <w:jc w:val="center"/>
              <w:rPr>
                <w:rFonts w:ascii="Times New Roman" w:hAnsi="Times New Roman" w:cs="Times New Roman"/>
                <w:b/>
                <w:i/>
                <w:color w:val="000000" w:themeColor="text1"/>
              </w:rPr>
            </w:pPr>
            <w:r w:rsidRPr="003939A8">
              <w:rPr>
                <w:rFonts w:ascii="Times New Roman" w:hAnsi="Times New Roman" w:cs="Times New Roman"/>
                <w:b/>
                <w:i/>
                <w:color w:val="000000" w:themeColor="text1"/>
              </w:rPr>
              <w:t>Ámbito Competencial</w:t>
            </w:r>
          </w:p>
        </w:tc>
        <w:tc>
          <w:tcPr>
            <w:tcW w:w="3829" w:type="dxa"/>
            <w:shd w:val="clear" w:color="auto" w:fill="7B7B7B" w:themeFill="accent3" w:themeFillShade="BF"/>
            <w:vAlign w:val="center"/>
          </w:tcPr>
          <w:p w14:paraId="0899D16A" w14:textId="77777777" w:rsidR="001D523E" w:rsidRPr="003939A8" w:rsidRDefault="001D523E" w:rsidP="00E605D4">
            <w:pPr>
              <w:pStyle w:val="RDOAPRENDIZAJE"/>
              <w:numPr>
                <w:ilvl w:val="0"/>
                <w:numId w:val="0"/>
              </w:numPr>
              <w:spacing w:after="0"/>
              <w:jc w:val="center"/>
              <w:rPr>
                <w:rFonts w:ascii="Times New Roman" w:hAnsi="Times New Roman" w:cs="Times New Roman"/>
                <w:b/>
                <w:i/>
                <w:color w:val="000000" w:themeColor="text1"/>
              </w:rPr>
            </w:pPr>
            <w:r w:rsidRPr="003939A8">
              <w:rPr>
                <w:rFonts w:ascii="Times New Roman" w:hAnsi="Times New Roman" w:cs="Times New Roman"/>
                <w:b/>
                <w:i/>
                <w:color w:val="000000" w:themeColor="text1"/>
              </w:rPr>
              <w:t>Ámbito Educativo</w:t>
            </w:r>
          </w:p>
        </w:tc>
      </w:tr>
      <w:tr w:rsidR="001D523E" w:rsidRPr="003939A8" w14:paraId="78A588EA" w14:textId="77777777" w:rsidTr="00E605D4">
        <w:trPr>
          <w:trHeight w:val="313"/>
        </w:trPr>
        <w:tc>
          <w:tcPr>
            <w:tcW w:w="715" w:type="dxa"/>
            <w:shd w:val="clear" w:color="auto" w:fill="E7E6E6" w:themeFill="background2"/>
            <w:vAlign w:val="center"/>
          </w:tcPr>
          <w:p w14:paraId="7414F493" w14:textId="77777777" w:rsidR="001D523E" w:rsidRPr="003939A8" w:rsidRDefault="001D523E" w:rsidP="00E605D4">
            <w:pPr>
              <w:pStyle w:val="RDOAPRENDIZAJE"/>
              <w:numPr>
                <w:ilvl w:val="0"/>
                <w:numId w:val="0"/>
              </w:numPr>
              <w:spacing w:after="0"/>
              <w:jc w:val="center"/>
              <w:rPr>
                <w:rFonts w:ascii="Times New Roman" w:hAnsi="Times New Roman" w:cs="Times New Roman"/>
                <w:b/>
                <w:i/>
                <w:color w:val="000000" w:themeColor="text1"/>
              </w:rPr>
            </w:pPr>
            <w:r w:rsidRPr="003939A8">
              <w:rPr>
                <w:rFonts w:ascii="Times New Roman" w:hAnsi="Times New Roman" w:cs="Times New Roman"/>
                <w:b/>
                <w:i/>
                <w:color w:val="000000" w:themeColor="text1"/>
              </w:rPr>
              <w:t>RA</w:t>
            </w:r>
          </w:p>
        </w:tc>
        <w:tc>
          <w:tcPr>
            <w:tcW w:w="1415" w:type="dxa"/>
            <w:shd w:val="clear" w:color="auto" w:fill="E7E6E6" w:themeFill="background2"/>
            <w:vAlign w:val="center"/>
          </w:tcPr>
          <w:p w14:paraId="62F7A635" w14:textId="77777777" w:rsidR="001D523E" w:rsidRPr="003939A8" w:rsidRDefault="001D523E" w:rsidP="00E605D4">
            <w:pPr>
              <w:pStyle w:val="RDOAPRENDIZAJE"/>
              <w:numPr>
                <w:ilvl w:val="0"/>
                <w:numId w:val="0"/>
              </w:numPr>
              <w:spacing w:after="0"/>
              <w:jc w:val="center"/>
              <w:rPr>
                <w:rFonts w:ascii="Times New Roman" w:hAnsi="Times New Roman" w:cs="Times New Roman"/>
                <w:b/>
                <w:i/>
                <w:color w:val="000000" w:themeColor="text1"/>
              </w:rPr>
            </w:pPr>
            <w:r w:rsidRPr="003939A8">
              <w:rPr>
                <w:rFonts w:ascii="Times New Roman" w:hAnsi="Times New Roman" w:cs="Times New Roman"/>
                <w:b/>
                <w:i/>
                <w:color w:val="000000" w:themeColor="text1"/>
              </w:rPr>
              <w:t>Logro</w:t>
            </w:r>
          </w:p>
        </w:tc>
        <w:tc>
          <w:tcPr>
            <w:tcW w:w="3113" w:type="dxa"/>
            <w:shd w:val="clear" w:color="auto" w:fill="E7E6E6" w:themeFill="background2"/>
            <w:vAlign w:val="center"/>
          </w:tcPr>
          <w:p w14:paraId="51B0345E" w14:textId="77777777" w:rsidR="001D523E" w:rsidRPr="003939A8" w:rsidRDefault="001D523E" w:rsidP="00E605D4">
            <w:pPr>
              <w:pStyle w:val="RDOAPRENDIZAJE"/>
              <w:numPr>
                <w:ilvl w:val="0"/>
                <w:numId w:val="0"/>
              </w:numPr>
              <w:spacing w:after="0"/>
              <w:jc w:val="center"/>
              <w:rPr>
                <w:rFonts w:ascii="Times New Roman" w:hAnsi="Times New Roman" w:cs="Times New Roman"/>
                <w:b/>
                <w:i/>
                <w:color w:val="000000" w:themeColor="text1"/>
              </w:rPr>
            </w:pPr>
            <w:r w:rsidRPr="003939A8">
              <w:rPr>
                <w:rFonts w:ascii="Times New Roman" w:hAnsi="Times New Roman" w:cs="Times New Roman"/>
                <w:b/>
                <w:i/>
                <w:color w:val="000000" w:themeColor="text1"/>
              </w:rPr>
              <w:t>Objeto</w:t>
            </w:r>
          </w:p>
        </w:tc>
        <w:tc>
          <w:tcPr>
            <w:tcW w:w="3829" w:type="dxa"/>
            <w:shd w:val="clear" w:color="auto" w:fill="E7E6E6" w:themeFill="background2"/>
            <w:vAlign w:val="center"/>
          </w:tcPr>
          <w:p w14:paraId="6FD5D050" w14:textId="77777777" w:rsidR="001D523E" w:rsidRPr="003939A8" w:rsidRDefault="001D523E" w:rsidP="00E605D4">
            <w:pPr>
              <w:pStyle w:val="RDOAPRENDIZAJE"/>
              <w:numPr>
                <w:ilvl w:val="0"/>
                <w:numId w:val="0"/>
              </w:numPr>
              <w:spacing w:after="0"/>
              <w:jc w:val="center"/>
              <w:rPr>
                <w:rFonts w:ascii="Times New Roman" w:hAnsi="Times New Roman" w:cs="Times New Roman"/>
                <w:b/>
                <w:i/>
                <w:color w:val="000000" w:themeColor="text1"/>
              </w:rPr>
            </w:pPr>
            <w:r w:rsidRPr="003939A8">
              <w:rPr>
                <w:rFonts w:ascii="Times New Roman" w:hAnsi="Times New Roman" w:cs="Times New Roman"/>
                <w:b/>
                <w:i/>
                <w:color w:val="000000" w:themeColor="text1"/>
              </w:rPr>
              <w:t>Acciones en el contexto aprendizaje</w:t>
            </w:r>
          </w:p>
        </w:tc>
      </w:tr>
      <w:tr w:rsidR="001D523E" w:rsidRPr="003939A8" w14:paraId="0F10E825" w14:textId="77777777" w:rsidTr="00E605D4">
        <w:tc>
          <w:tcPr>
            <w:tcW w:w="715" w:type="dxa"/>
            <w:vAlign w:val="center"/>
          </w:tcPr>
          <w:p w14:paraId="018282F4" w14:textId="77777777" w:rsidR="001D523E" w:rsidRPr="003939A8" w:rsidRDefault="001D523E" w:rsidP="00E605D4">
            <w:pPr>
              <w:pStyle w:val="RDOAPRENDIZAJE"/>
              <w:numPr>
                <w:ilvl w:val="0"/>
                <w:numId w:val="0"/>
              </w:numPr>
              <w:spacing w:after="0"/>
              <w:jc w:val="center"/>
              <w:rPr>
                <w:rFonts w:ascii="Times New Roman" w:hAnsi="Times New Roman" w:cs="Times New Roman"/>
                <w:color w:val="000000" w:themeColor="text1"/>
              </w:rPr>
            </w:pPr>
            <w:r w:rsidRPr="003939A8">
              <w:rPr>
                <w:rFonts w:ascii="Times New Roman" w:hAnsi="Times New Roman" w:cs="Times New Roman"/>
                <w:color w:val="000000" w:themeColor="text1"/>
              </w:rPr>
              <w:t>1</w:t>
            </w:r>
          </w:p>
        </w:tc>
        <w:tc>
          <w:tcPr>
            <w:tcW w:w="1415" w:type="dxa"/>
            <w:vAlign w:val="center"/>
          </w:tcPr>
          <w:p w14:paraId="06E68D8E" w14:textId="77777777" w:rsidR="001D523E" w:rsidRPr="003939A8" w:rsidRDefault="001D523E" w:rsidP="00E605D4">
            <w:pPr>
              <w:pStyle w:val="RDOAPRENDIZAJE"/>
              <w:numPr>
                <w:ilvl w:val="0"/>
                <w:numId w:val="0"/>
              </w:numPr>
              <w:spacing w:after="0"/>
              <w:jc w:val="center"/>
              <w:rPr>
                <w:rFonts w:ascii="Times New Roman" w:hAnsi="Times New Roman" w:cs="Times New Roman"/>
                <w:color w:val="000000" w:themeColor="text1"/>
              </w:rPr>
            </w:pPr>
            <w:r>
              <w:rPr>
                <w:rFonts w:ascii="Times New Roman" w:hAnsi="Times New Roman" w:cs="Times New Roman"/>
                <w:color w:val="000000" w:themeColor="text1"/>
              </w:rPr>
              <w:t>Elabora</w:t>
            </w:r>
          </w:p>
        </w:tc>
        <w:tc>
          <w:tcPr>
            <w:tcW w:w="3113" w:type="dxa"/>
            <w:vAlign w:val="center"/>
          </w:tcPr>
          <w:p w14:paraId="55D13BEE" w14:textId="77777777" w:rsidR="001D523E" w:rsidRPr="00937736" w:rsidRDefault="001D523E" w:rsidP="00E605D4">
            <w:pPr>
              <w:pStyle w:val="RDOAPRENDIZAJE"/>
              <w:numPr>
                <w:ilvl w:val="0"/>
                <w:numId w:val="0"/>
              </w:numPr>
              <w:spacing w:after="0"/>
              <w:jc w:val="center"/>
              <w:rPr>
                <w:rFonts w:ascii="Times New Roman" w:hAnsi="Times New Roman" w:cs="Times New Roman"/>
                <w:color w:val="000000" w:themeColor="text1"/>
              </w:rPr>
            </w:pPr>
            <w:r w:rsidRPr="00937736">
              <w:rPr>
                <w:rFonts w:ascii="Times New Roman" w:hAnsi="Times New Roman" w:cs="Times New Roman"/>
              </w:rPr>
              <w:t xml:space="preserve">planes de aprovisionamiento, </w:t>
            </w:r>
          </w:p>
        </w:tc>
        <w:tc>
          <w:tcPr>
            <w:tcW w:w="3829" w:type="dxa"/>
            <w:vAlign w:val="center"/>
          </w:tcPr>
          <w:p w14:paraId="56F4F968" w14:textId="77777777" w:rsidR="001D523E" w:rsidRPr="00937736" w:rsidRDefault="001D523E" w:rsidP="00E605D4">
            <w:pPr>
              <w:pStyle w:val="RDOAPRENDIZAJE"/>
              <w:numPr>
                <w:ilvl w:val="0"/>
                <w:numId w:val="0"/>
              </w:numPr>
              <w:spacing w:after="0"/>
              <w:jc w:val="center"/>
              <w:rPr>
                <w:rFonts w:ascii="Times New Roman" w:hAnsi="Times New Roman" w:cs="Times New Roman"/>
                <w:color w:val="000000" w:themeColor="text1"/>
              </w:rPr>
            </w:pPr>
            <w:r w:rsidRPr="00937736">
              <w:rPr>
                <w:rFonts w:ascii="Times New Roman" w:hAnsi="Times New Roman" w:cs="Times New Roman"/>
              </w:rPr>
              <w:t>analizando información de las distintas áreas de la organización o empresa.</w:t>
            </w:r>
          </w:p>
        </w:tc>
      </w:tr>
      <w:tr w:rsidR="001D523E" w:rsidRPr="003939A8" w14:paraId="45BCA8CE" w14:textId="77777777" w:rsidTr="00E605D4">
        <w:tc>
          <w:tcPr>
            <w:tcW w:w="715" w:type="dxa"/>
            <w:vAlign w:val="center"/>
          </w:tcPr>
          <w:p w14:paraId="16A6935C" w14:textId="77777777" w:rsidR="001D523E" w:rsidRPr="003939A8" w:rsidRDefault="001D523E" w:rsidP="00E605D4">
            <w:pPr>
              <w:pStyle w:val="RDOAPRENDIZAJE"/>
              <w:numPr>
                <w:ilvl w:val="0"/>
                <w:numId w:val="0"/>
              </w:numPr>
              <w:spacing w:after="0"/>
              <w:jc w:val="center"/>
              <w:rPr>
                <w:rFonts w:ascii="Times New Roman" w:hAnsi="Times New Roman" w:cs="Times New Roman"/>
                <w:color w:val="000000" w:themeColor="text1"/>
              </w:rPr>
            </w:pPr>
            <w:r w:rsidRPr="003939A8">
              <w:rPr>
                <w:rFonts w:ascii="Times New Roman" w:hAnsi="Times New Roman" w:cs="Times New Roman"/>
                <w:color w:val="000000" w:themeColor="text1"/>
              </w:rPr>
              <w:t>2</w:t>
            </w:r>
          </w:p>
        </w:tc>
        <w:tc>
          <w:tcPr>
            <w:tcW w:w="1415" w:type="dxa"/>
            <w:vAlign w:val="center"/>
          </w:tcPr>
          <w:p w14:paraId="0F6FE194" w14:textId="77777777" w:rsidR="001D523E" w:rsidRPr="003939A8" w:rsidRDefault="001D523E" w:rsidP="00E605D4">
            <w:pPr>
              <w:pStyle w:val="RDOAPRENDIZAJE"/>
              <w:numPr>
                <w:ilvl w:val="0"/>
                <w:numId w:val="0"/>
              </w:numPr>
              <w:spacing w:after="0"/>
              <w:jc w:val="center"/>
              <w:rPr>
                <w:rFonts w:ascii="Times New Roman" w:hAnsi="Times New Roman" w:cs="Times New Roman"/>
                <w:color w:val="000000" w:themeColor="text1"/>
              </w:rPr>
            </w:pPr>
            <w:r>
              <w:rPr>
                <w:rFonts w:ascii="Times New Roman" w:hAnsi="Times New Roman" w:cs="Times New Roman"/>
                <w:color w:val="000000" w:themeColor="text1"/>
              </w:rPr>
              <w:t>Realiza</w:t>
            </w:r>
          </w:p>
        </w:tc>
        <w:tc>
          <w:tcPr>
            <w:tcW w:w="3113" w:type="dxa"/>
            <w:vAlign w:val="center"/>
          </w:tcPr>
          <w:p w14:paraId="522DA43C" w14:textId="77777777" w:rsidR="001D523E" w:rsidRPr="003939A8" w:rsidRDefault="001D523E" w:rsidP="00E605D4">
            <w:pPr>
              <w:pStyle w:val="RDOAPRENDIZAJE"/>
              <w:numPr>
                <w:ilvl w:val="0"/>
                <w:numId w:val="0"/>
              </w:numPr>
              <w:jc w:val="center"/>
              <w:rPr>
                <w:rFonts w:ascii="Times New Roman" w:hAnsi="Times New Roman" w:cs="Times New Roman"/>
                <w:color w:val="000000" w:themeColor="text1"/>
              </w:rPr>
            </w:pPr>
            <w:r w:rsidRPr="00937736">
              <w:rPr>
                <w:rFonts w:ascii="Times New Roman" w:hAnsi="Times New Roman" w:cs="Times New Roman"/>
                <w:color w:val="000000" w:themeColor="text1"/>
              </w:rPr>
              <w:t>procesos de selección de proveedores,</w:t>
            </w:r>
          </w:p>
        </w:tc>
        <w:tc>
          <w:tcPr>
            <w:tcW w:w="3829" w:type="dxa"/>
            <w:vAlign w:val="center"/>
          </w:tcPr>
          <w:p w14:paraId="3C0277DA" w14:textId="77777777" w:rsidR="001D523E" w:rsidRPr="003939A8" w:rsidRDefault="001D523E" w:rsidP="00E605D4">
            <w:pPr>
              <w:pStyle w:val="RDOAPRENDIZAJE"/>
              <w:numPr>
                <w:ilvl w:val="0"/>
                <w:numId w:val="0"/>
              </w:numPr>
              <w:spacing w:after="0"/>
              <w:jc w:val="center"/>
              <w:rPr>
                <w:rFonts w:ascii="Times New Roman" w:hAnsi="Times New Roman" w:cs="Times New Roman"/>
                <w:color w:val="000000" w:themeColor="text1"/>
              </w:rPr>
            </w:pPr>
            <w:r w:rsidRPr="00937736">
              <w:rPr>
                <w:rFonts w:ascii="Times New Roman" w:hAnsi="Times New Roman" w:cs="Times New Roman"/>
                <w:color w:val="000000" w:themeColor="text1"/>
              </w:rPr>
              <w:t>analizando las condiciones técnicas y los parámetros</w:t>
            </w:r>
            <w:r>
              <w:rPr>
                <w:rFonts w:ascii="Times New Roman" w:hAnsi="Times New Roman" w:cs="Times New Roman"/>
                <w:color w:val="000000" w:themeColor="text1"/>
              </w:rPr>
              <w:t xml:space="preserve"> </w:t>
            </w:r>
            <w:r w:rsidRPr="00937736">
              <w:rPr>
                <w:rFonts w:ascii="Times New Roman" w:hAnsi="Times New Roman" w:cs="Times New Roman"/>
                <w:color w:val="000000" w:themeColor="text1"/>
              </w:rPr>
              <w:t>habituales</w:t>
            </w:r>
            <w:r>
              <w:rPr>
                <w:rFonts w:ascii="Times New Roman" w:hAnsi="Times New Roman" w:cs="Times New Roman"/>
                <w:color w:val="000000" w:themeColor="text1"/>
              </w:rPr>
              <w:t>.</w:t>
            </w:r>
          </w:p>
        </w:tc>
      </w:tr>
      <w:tr w:rsidR="001D523E" w:rsidRPr="003939A8" w14:paraId="1BAFBE3C" w14:textId="77777777" w:rsidTr="00E605D4">
        <w:tc>
          <w:tcPr>
            <w:tcW w:w="715" w:type="dxa"/>
            <w:vAlign w:val="center"/>
          </w:tcPr>
          <w:p w14:paraId="71A4D308" w14:textId="77777777" w:rsidR="001D523E" w:rsidRPr="003939A8" w:rsidRDefault="001D523E" w:rsidP="00E605D4">
            <w:pPr>
              <w:pStyle w:val="RDOAPRENDIZAJE"/>
              <w:numPr>
                <w:ilvl w:val="0"/>
                <w:numId w:val="0"/>
              </w:numPr>
              <w:spacing w:after="0"/>
              <w:jc w:val="center"/>
              <w:rPr>
                <w:rFonts w:ascii="Times New Roman" w:hAnsi="Times New Roman" w:cs="Times New Roman"/>
                <w:color w:val="000000" w:themeColor="text1"/>
              </w:rPr>
            </w:pPr>
            <w:r w:rsidRPr="003939A8">
              <w:rPr>
                <w:rFonts w:ascii="Times New Roman" w:hAnsi="Times New Roman" w:cs="Times New Roman"/>
                <w:color w:val="000000" w:themeColor="text1"/>
              </w:rPr>
              <w:t xml:space="preserve">3 </w:t>
            </w:r>
          </w:p>
        </w:tc>
        <w:tc>
          <w:tcPr>
            <w:tcW w:w="1415" w:type="dxa"/>
            <w:vAlign w:val="center"/>
          </w:tcPr>
          <w:p w14:paraId="5B40BED5" w14:textId="77777777" w:rsidR="001D523E" w:rsidRPr="003939A8" w:rsidRDefault="001D523E" w:rsidP="00E605D4">
            <w:pPr>
              <w:pStyle w:val="RDOAPRENDIZAJE"/>
              <w:numPr>
                <w:ilvl w:val="0"/>
                <w:numId w:val="0"/>
              </w:numPr>
              <w:spacing w:after="0"/>
              <w:jc w:val="center"/>
              <w:rPr>
                <w:rFonts w:ascii="Times New Roman" w:hAnsi="Times New Roman" w:cs="Times New Roman"/>
                <w:color w:val="000000" w:themeColor="text1"/>
              </w:rPr>
            </w:pPr>
            <w:r>
              <w:rPr>
                <w:rFonts w:ascii="Times New Roman" w:hAnsi="Times New Roman" w:cs="Times New Roman"/>
                <w:color w:val="000000" w:themeColor="text1"/>
              </w:rPr>
              <w:t>Planifica</w:t>
            </w:r>
          </w:p>
        </w:tc>
        <w:tc>
          <w:tcPr>
            <w:tcW w:w="3113" w:type="dxa"/>
            <w:vAlign w:val="center"/>
          </w:tcPr>
          <w:p w14:paraId="5DE5E4FE" w14:textId="77777777" w:rsidR="001D523E" w:rsidRPr="00937736" w:rsidRDefault="001D523E" w:rsidP="00E605D4">
            <w:pPr>
              <w:pStyle w:val="RDOAPRENDIZAJE"/>
              <w:numPr>
                <w:ilvl w:val="0"/>
                <w:numId w:val="0"/>
              </w:numPr>
              <w:spacing w:after="0"/>
              <w:jc w:val="center"/>
              <w:rPr>
                <w:rFonts w:ascii="Times New Roman" w:hAnsi="Times New Roman" w:cs="Times New Roman"/>
                <w:color w:val="000000" w:themeColor="text1"/>
              </w:rPr>
            </w:pPr>
            <w:r w:rsidRPr="00937736">
              <w:rPr>
                <w:rFonts w:ascii="Times New Roman" w:hAnsi="Times New Roman" w:cs="Times New Roman"/>
              </w:rPr>
              <w:t xml:space="preserve">la gestión de las relaciones con los proveedores, </w:t>
            </w:r>
          </w:p>
        </w:tc>
        <w:tc>
          <w:tcPr>
            <w:tcW w:w="3829" w:type="dxa"/>
            <w:vAlign w:val="center"/>
          </w:tcPr>
          <w:p w14:paraId="578EC887" w14:textId="77777777" w:rsidR="001D523E" w:rsidRPr="003939A8" w:rsidRDefault="001D523E" w:rsidP="00E605D4">
            <w:pPr>
              <w:pStyle w:val="RDOAPRENDIZAJE"/>
              <w:numPr>
                <w:ilvl w:val="0"/>
                <w:numId w:val="0"/>
              </w:numPr>
              <w:spacing w:after="0"/>
              <w:jc w:val="center"/>
              <w:rPr>
                <w:rFonts w:ascii="Times New Roman" w:hAnsi="Times New Roman" w:cs="Times New Roman"/>
                <w:color w:val="000000" w:themeColor="text1"/>
              </w:rPr>
            </w:pPr>
            <w:r w:rsidRPr="00937736">
              <w:rPr>
                <w:rFonts w:ascii="Times New Roman" w:hAnsi="Times New Roman" w:cs="Times New Roman"/>
              </w:rPr>
              <w:t>aplicando técnicas de negociación y comunicación.</w:t>
            </w:r>
          </w:p>
        </w:tc>
      </w:tr>
      <w:tr w:rsidR="001D523E" w:rsidRPr="003939A8" w14:paraId="68907E8C" w14:textId="77777777" w:rsidTr="00E605D4">
        <w:tc>
          <w:tcPr>
            <w:tcW w:w="715" w:type="dxa"/>
            <w:vAlign w:val="center"/>
          </w:tcPr>
          <w:p w14:paraId="4021B972" w14:textId="77777777" w:rsidR="001D523E" w:rsidRPr="003939A8" w:rsidRDefault="001D523E" w:rsidP="00E605D4">
            <w:pPr>
              <w:pStyle w:val="RDOAPRENDIZAJE"/>
              <w:numPr>
                <w:ilvl w:val="0"/>
                <w:numId w:val="0"/>
              </w:numPr>
              <w:spacing w:after="0"/>
              <w:jc w:val="center"/>
              <w:rPr>
                <w:rFonts w:ascii="Times New Roman" w:hAnsi="Times New Roman" w:cs="Times New Roman"/>
                <w:color w:val="000000" w:themeColor="text1"/>
              </w:rPr>
            </w:pPr>
            <w:r w:rsidRPr="003939A8">
              <w:rPr>
                <w:rFonts w:ascii="Times New Roman" w:hAnsi="Times New Roman" w:cs="Times New Roman"/>
                <w:color w:val="000000" w:themeColor="text1"/>
              </w:rPr>
              <w:t>4</w:t>
            </w:r>
          </w:p>
        </w:tc>
        <w:tc>
          <w:tcPr>
            <w:tcW w:w="1415" w:type="dxa"/>
            <w:vAlign w:val="center"/>
          </w:tcPr>
          <w:p w14:paraId="68D42659" w14:textId="77777777" w:rsidR="001D523E" w:rsidRPr="003939A8" w:rsidRDefault="001D523E" w:rsidP="00E605D4">
            <w:pPr>
              <w:pStyle w:val="RDOAPRENDIZAJE"/>
              <w:numPr>
                <w:ilvl w:val="0"/>
                <w:numId w:val="0"/>
              </w:numPr>
              <w:spacing w:after="0"/>
              <w:jc w:val="center"/>
              <w:rPr>
                <w:rFonts w:ascii="Times New Roman" w:hAnsi="Times New Roman" w:cs="Times New Roman"/>
                <w:color w:val="000000" w:themeColor="text1"/>
              </w:rPr>
            </w:pPr>
            <w:r>
              <w:rPr>
                <w:rFonts w:ascii="Times New Roman" w:hAnsi="Times New Roman" w:cs="Times New Roman"/>
                <w:color w:val="000000" w:themeColor="text1"/>
              </w:rPr>
              <w:t>Programa</w:t>
            </w:r>
          </w:p>
        </w:tc>
        <w:tc>
          <w:tcPr>
            <w:tcW w:w="3113" w:type="dxa"/>
            <w:vAlign w:val="center"/>
          </w:tcPr>
          <w:p w14:paraId="2DD01FAA" w14:textId="77777777" w:rsidR="001D523E" w:rsidRPr="003939A8" w:rsidRDefault="001D523E" w:rsidP="00E605D4">
            <w:pPr>
              <w:pStyle w:val="RDOAPRENDIZAJE"/>
              <w:numPr>
                <w:ilvl w:val="0"/>
                <w:numId w:val="0"/>
              </w:numPr>
              <w:spacing w:after="0"/>
              <w:jc w:val="center"/>
              <w:rPr>
                <w:rFonts w:ascii="Times New Roman" w:hAnsi="Times New Roman" w:cs="Times New Roman"/>
                <w:color w:val="000000" w:themeColor="text1"/>
              </w:rPr>
            </w:pPr>
            <w:r w:rsidRPr="00937736">
              <w:rPr>
                <w:rFonts w:ascii="Times New Roman" w:hAnsi="Times New Roman" w:cs="Times New Roman"/>
              </w:rPr>
              <w:t xml:space="preserve">el seguimiento documental y los controles del proceso de aprovisionamiento, </w:t>
            </w:r>
          </w:p>
        </w:tc>
        <w:tc>
          <w:tcPr>
            <w:tcW w:w="3829" w:type="dxa"/>
            <w:vAlign w:val="center"/>
          </w:tcPr>
          <w:p w14:paraId="245B95D9" w14:textId="77777777" w:rsidR="001D523E" w:rsidRPr="003939A8" w:rsidRDefault="001D523E" w:rsidP="00E605D4">
            <w:pPr>
              <w:pStyle w:val="RDOAPRENDIZAJE"/>
              <w:numPr>
                <w:ilvl w:val="0"/>
                <w:numId w:val="0"/>
              </w:numPr>
              <w:spacing w:before="120"/>
              <w:ind w:left="34"/>
              <w:jc w:val="center"/>
              <w:rPr>
                <w:rFonts w:ascii="Times New Roman" w:hAnsi="Times New Roman" w:cs="Times New Roman"/>
                <w:color w:val="000000" w:themeColor="text1"/>
              </w:rPr>
            </w:pPr>
            <w:r w:rsidRPr="00937736">
              <w:rPr>
                <w:rFonts w:ascii="Times New Roman" w:hAnsi="Times New Roman" w:cs="Times New Roman"/>
              </w:rPr>
              <w:t>aplicando los mecanismos previstos en el programa y utilizando aplicaciones informáticas</w:t>
            </w:r>
            <w:r>
              <w:t>.</w:t>
            </w:r>
          </w:p>
        </w:tc>
      </w:tr>
      <w:tr w:rsidR="001D523E" w:rsidRPr="003939A8" w14:paraId="7DCE8BA4" w14:textId="77777777" w:rsidTr="00E605D4">
        <w:tc>
          <w:tcPr>
            <w:tcW w:w="715" w:type="dxa"/>
            <w:vAlign w:val="center"/>
          </w:tcPr>
          <w:p w14:paraId="0A539D1A" w14:textId="77777777" w:rsidR="001D523E" w:rsidRPr="003939A8" w:rsidRDefault="001D523E" w:rsidP="00E605D4">
            <w:pPr>
              <w:pStyle w:val="RDOAPRENDIZAJE"/>
              <w:numPr>
                <w:ilvl w:val="0"/>
                <w:numId w:val="0"/>
              </w:numPr>
              <w:spacing w:after="0"/>
              <w:jc w:val="center"/>
              <w:rPr>
                <w:rFonts w:ascii="Times New Roman" w:hAnsi="Times New Roman" w:cs="Times New Roman"/>
                <w:color w:val="000000" w:themeColor="text1"/>
              </w:rPr>
            </w:pPr>
            <w:r w:rsidRPr="003939A8">
              <w:rPr>
                <w:rFonts w:ascii="Times New Roman" w:hAnsi="Times New Roman" w:cs="Times New Roman"/>
                <w:color w:val="000000" w:themeColor="text1"/>
              </w:rPr>
              <w:t>5</w:t>
            </w:r>
          </w:p>
        </w:tc>
        <w:tc>
          <w:tcPr>
            <w:tcW w:w="1415" w:type="dxa"/>
            <w:vAlign w:val="center"/>
          </w:tcPr>
          <w:p w14:paraId="44BE9290" w14:textId="77777777" w:rsidR="001D523E" w:rsidRPr="003939A8" w:rsidRDefault="001D523E" w:rsidP="00E605D4">
            <w:pPr>
              <w:pStyle w:val="RDOAPRENDIZAJE"/>
              <w:numPr>
                <w:ilvl w:val="0"/>
                <w:numId w:val="0"/>
              </w:numPr>
              <w:spacing w:after="0"/>
              <w:jc w:val="center"/>
              <w:rPr>
                <w:rFonts w:ascii="Times New Roman" w:hAnsi="Times New Roman" w:cs="Times New Roman"/>
                <w:color w:val="000000" w:themeColor="text1"/>
              </w:rPr>
            </w:pPr>
            <w:r>
              <w:rPr>
                <w:rFonts w:ascii="Times New Roman" w:hAnsi="Times New Roman" w:cs="Times New Roman"/>
                <w:color w:val="000000" w:themeColor="text1"/>
              </w:rPr>
              <w:t>Define</w:t>
            </w:r>
          </w:p>
        </w:tc>
        <w:tc>
          <w:tcPr>
            <w:tcW w:w="3113" w:type="dxa"/>
            <w:vAlign w:val="center"/>
          </w:tcPr>
          <w:p w14:paraId="5E0966EB" w14:textId="77777777" w:rsidR="001D523E" w:rsidRPr="003939A8" w:rsidRDefault="001D523E" w:rsidP="00E605D4">
            <w:pPr>
              <w:pStyle w:val="RDOAPRENDIZAJE"/>
              <w:numPr>
                <w:ilvl w:val="0"/>
                <w:numId w:val="0"/>
              </w:numPr>
              <w:spacing w:after="0"/>
              <w:ind w:left="34"/>
              <w:jc w:val="center"/>
              <w:rPr>
                <w:rFonts w:ascii="Times New Roman" w:hAnsi="Times New Roman" w:cs="Times New Roman"/>
              </w:rPr>
            </w:pPr>
            <w:r w:rsidRPr="00937736">
              <w:rPr>
                <w:rFonts w:ascii="Times New Roman" w:hAnsi="Times New Roman" w:cs="Times New Roman"/>
              </w:rPr>
              <w:t xml:space="preserve">las fases y operaciones que deben realizarse dentro de la cadena logística, </w:t>
            </w:r>
          </w:p>
        </w:tc>
        <w:tc>
          <w:tcPr>
            <w:tcW w:w="3829" w:type="dxa"/>
            <w:vAlign w:val="center"/>
          </w:tcPr>
          <w:p w14:paraId="29BE1F96" w14:textId="77777777" w:rsidR="001D523E" w:rsidRPr="003939A8" w:rsidRDefault="001D523E" w:rsidP="00E605D4">
            <w:pPr>
              <w:pStyle w:val="RDOAPRENDIZAJE"/>
              <w:numPr>
                <w:ilvl w:val="0"/>
                <w:numId w:val="0"/>
              </w:numPr>
              <w:spacing w:after="0"/>
              <w:ind w:left="34"/>
              <w:jc w:val="center"/>
              <w:rPr>
                <w:rFonts w:ascii="Times New Roman" w:hAnsi="Times New Roman" w:cs="Times New Roman"/>
              </w:rPr>
            </w:pPr>
            <w:r w:rsidRPr="00937736">
              <w:rPr>
                <w:rFonts w:ascii="Times New Roman" w:hAnsi="Times New Roman" w:cs="Times New Roman"/>
              </w:rPr>
              <w:t>asegurándose la trazabilidad y calidad en el seguimiento de la mercancía</w:t>
            </w:r>
            <w:r>
              <w:t>.</w:t>
            </w:r>
          </w:p>
        </w:tc>
      </w:tr>
    </w:tbl>
    <w:p w14:paraId="77CFFDB9" w14:textId="77777777" w:rsidR="001D523E" w:rsidRPr="003939A8" w:rsidRDefault="001D523E" w:rsidP="001D523E">
      <w:pPr>
        <w:rPr>
          <w:rFonts w:ascii="Times New Roman" w:hAnsi="Times New Roman" w:cs="Times New Roman"/>
          <w:color w:val="000000" w:themeColor="text1"/>
          <w:lang w:val="es-ES_tradnl"/>
        </w:rPr>
      </w:pPr>
    </w:p>
    <w:p w14:paraId="014598D3" w14:textId="77777777" w:rsidR="001D523E" w:rsidRPr="003939A8" w:rsidRDefault="001D523E" w:rsidP="001D523E">
      <w:pPr>
        <w:jc w:val="both"/>
        <w:rPr>
          <w:rFonts w:ascii="Times New Roman" w:hAnsi="Times New Roman" w:cs="Times New Roman"/>
          <w:color w:val="000000" w:themeColor="text1"/>
          <w:lang w:val="es-ES_tradnl"/>
        </w:rPr>
      </w:pPr>
      <w:r w:rsidRPr="003939A8">
        <w:rPr>
          <w:rFonts w:ascii="Times New Roman" w:hAnsi="Times New Roman" w:cs="Times New Roman"/>
          <w:color w:val="000000" w:themeColor="text1"/>
          <w:lang w:val="es-ES_tradnl"/>
        </w:rPr>
        <w:t>Este conjunto de Resultados de Aprendizaje, constituyen el eje vertebral de nuestra programación. Así pues, comenzaremos por realizar una ponderación de cada resultado de aprendizaje, en función a la contribución que tiene a alcanzar la Competencia General del título y las Competencias Profesionales, Personales y Sociales asignadas para nuestro módulo a través de los Objetivos Generales.</w:t>
      </w:r>
    </w:p>
    <w:p w14:paraId="66047871" w14:textId="77777777" w:rsidR="001D523E" w:rsidRPr="003939A8" w:rsidRDefault="001D523E" w:rsidP="001D523E">
      <w:pPr>
        <w:jc w:val="both"/>
        <w:rPr>
          <w:rFonts w:ascii="Times New Roman" w:hAnsi="Times New Roman" w:cs="Times New Roman"/>
          <w:lang w:val="es-ES_tradnl"/>
        </w:rPr>
      </w:pPr>
    </w:p>
    <w:p w14:paraId="548D842E" w14:textId="77777777" w:rsidR="001D523E" w:rsidRPr="003939A8" w:rsidRDefault="001D523E" w:rsidP="001D523E">
      <w:pPr>
        <w:jc w:val="both"/>
        <w:rPr>
          <w:rFonts w:ascii="Times New Roman" w:hAnsi="Times New Roman" w:cs="Times New Roman"/>
          <w:lang w:val="es-ES_tradnl"/>
        </w:rPr>
      </w:pPr>
      <w:r w:rsidRPr="003939A8">
        <w:rPr>
          <w:rFonts w:ascii="Times New Roman" w:hAnsi="Times New Roman" w:cs="Times New Roman"/>
          <w:lang w:val="es-ES_tradnl"/>
        </w:rPr>
        <w:t>Esta ponderación la encontramos en la siguiente tabla:</w:t>
      </w:r>
    </w:p>
    <w:p w14:paraId="5414CB0D" w14:textId="77777777" w:rsidR="001D523E" w:rsidRPr="003939A8" w:rsidRDefault="001D523E" w:rsidP="001D523E">
      <w:pPr>
        <w:jc w:val="both"/>
        <w:rPr>
          <w:rFonts w:ascii="Times New Roman" w:hAnsi="Times New Roman" w:cs="Times New Roman"/>
          <w:lang w:val="es-ES_tradnl"/>
        </w:rPr>
      </w:pPr>
    </w:p>
    <w:p w14:paraId="3CBE929B" w14:textId="77777777" w:rsidR="001D523E" w:rsidRPr="003939A8" w:rsidRDefault="001D523E" w:rsidP="001D523E">
      <w:pPr>
        <w:rPr>
          <w:rFonts w:ascii="Times New Roman" w:hAnsi="Times New Roman" w:cs="Times New Roman"/>
          <w:lang w:val="es-ES_tradnl"/>
        </w:rPr>
      </w:pPr>
    </w:p>
    <w:tbl>
      <w:tblPr>
        <w:tblStyle w:val="Tablaconcuadrcula"/>
        <w:tblW w:w="9072" w:type="dxa"/>
        <w:tblInd w:w="-5" w:type="dxa"/>
        <w:tblLook w:val="04A0" w:firstRow="1" w:lastRow="0" w:firstColumn="1" w:lastColumn="0" w:noHBand="0" w:noVBand="1"/>
      </w:tblPr>
      <w:tblGrid>
        <w:gridCol w:w="7938"/>
        <w:gridCol w:w="1134"/>
      </w:tblGrid>
      <w:tr w:rsidR="001D523E" w:rsidRPr="003939A8" w14:paraId="60A3E88C" w14:textId="77777777" w:rsidTr="00E605D4">
        <w:tc>
          <w:tcPr>
            <w:tcW w:w="7938" w:type="dxa"/>
            <w:shd w:val="clear" w:color="auto" w:fill="7B7B7B" w:themeFill="accent3" w:themeFillShade="BF"/>
            <w:vAlign w:val="center"/>
          </w:tcPr>
          <w:p w14:paraId="760B18D3" w14:textId="77777777" w:rsidR="001D523E" w:rsidRPr="003939A8" w:rsidRDefault="001D523E" w:rsidP="00E605D4">
            <w:pPr>
              <w:pStyle w:val="RDOAPRENDIZAJE"/>
              <w:numPr>
                <w:ilvl w:val="0"/>
                <w:numId w:val="0"/>
              </w:numPr>
              <w:spacing w:after="0"/>
              <w:jc w:val="center"/>
              <w:rPr>
                <w:rFonts w:ascii="Times New Roman" w:hAnsi="Times New Roman" w:cs="Times New Roman"/>
                <w:b/>
                <w:i/>
                <w:color w:val="FFFFFF" w:themeColor="background1"/>
              </w:rPr>
            </w:pPr>
            <w:r w:rsidRPr="003939A8">
              <w:rPr>
                <w:rFonts w:ascii="Times New Roman" w:hAnsi="Times New Roman" w:cs="Times New Roman"/>
                <w:b/>
                <w:i/>
                <w:color w:val="FFFFFF" w:themeColor="background1"/>
              </w:rPr>
              <w:t>RA</w:t>
            </w:r>
          </w:p>
        </w:tc>
        <w:tc>
          <w:tcPr>
            <w:tcW w:w="1134" w:type="dxa"/>
            <w:shd w:val="clear" w:color="auto" w:fill="7B7B7B" w:themeFill="accent3" w:themeFillShade="BF"/>
            <w:vAlign w:val="center"/>
          </w:tcPr>
          <w:p w14:paraId="22C452A9" w14:textId="77777777" w:rsidR="001D523E" w:rsidRPr="003939A8" w:rsidRDefault="001D523E" w:rsidP="00E605D4">
            <w:pPr>
              <w:pStyle w:val="RDOAPRENDIZAJE"/>
              <w:numPr>
                <w:ilvl w:val="0"/>
                <w:numId w:val="0"/>
              </w:numPr>
              <w:spacing w:after="0"/>
              <w:ind w:left="36"/>
              <w:jc w:val="center"/>
              <w:rPr>
                <w:rFonts w:ascii="Times New Roman" w:hAnsi="Times New Roman" w:cs="Times New Roman"/>
                <w:b/>
                <w:i/>
                <w:color w:val="FFFFFF" w:themeColor="background1"/>
              </w:rPr>
            </w:pPr>
            <w:r w:rsidRPr="003939A8">
              <w:rPr>
                <w:rFonts w:ascii="Times New Roman" w:hAnsi="Times New Roman" w:cs="Times New Roman"/>
                <w:b/>
                <w:i/>
                <w:color w:val="FFFFFF" w:themeColor="background1"/>
              </w:rPr>
              <w:t>%</w:t>
            </w:r>
          </w:p>
        </w:tc>
      </w:tr>
      <w:tr w:rsidR="001D523E" w:rsidRPr="003939A8" w14:paraId="628E8807" w14:textId="77777777" w:rsidTr="00E605D4">
        <w:trPr>
          <w:trHeight w:val="251"/>
        </w:trPr>
        <w:tc>
          <w:tcPr>
            <w:tcW w:w="7938" w:type="dxa"/>
          </w:tcPr>
          <w:p w14:paraId="0B1D23D2" w14:textId="77777777" w:rsidR="001D523E" w:rsidRPr="00937736" w:rsidRDefault="001D523E" w:rsidP="00E605D4">
            <w:pPr>
              <w:pStyle w:val="RDOAPRENDIZAJE"/>
              <w:numPr>
                <w:ilvl w:val="0"/>
                <w:numId w:val="2"/>
              </w:numPr>
              <w:rPr>
                <w:rFonts w:ascii="Times New Roman" w:hAnsi="Times New Roman" w:cs="Times New Roman"/>
              </w:rPr>
            </w:pPr>
            <w:r w:rsidRPr="00937736">
              <w:rPr>
                <w:rFonts w:ascii="Times New Roman" w:hAnsi="Times New Roman" w:cs="Times New Roman"/>
              </w:rPr>
              <w:t>Elabora planes de aprovisionamiento, analizando información de las distintas áreas de la organización o</w:t>
            </w:r>
            <w:r>
              <w:rPr>
                <w:rFonts w:ascii="Times New Roman" w:hAnsi="Times New Roman" w:cs="Times New Roman"/>
              </w:rPr>
              <w:t xml:space="preserve"> </w:t>
            </w:r>
            <w:r w:rsidRPr="00937736">
              <w:rPr>
                <w:rFonts w:ascii="Times New Roman" w:hAnsi="Times New Roman" w:cs="Times New Roman"/>
              </w:rPr>
              <w:t>empresa.</w:t>
            </w:r>
          </w:p>
        </w:tc>
        <w:tc>
          <w:tcPr>
            <w:tcW w:w="1134" w:type="dxa"/>
            <w:vAlign w:val="center"/>
          </w:tcPr>
          <w:p w14:paraId="77F3E469" w14:textId="675BA91C" w:rsidR="001D523E" w:rsidRPr="003939A8" w:rsidRDefault="0026734D" w:rsidP="00E605D4">
            <w:pPr>
              <w:pStyle w:val="RDOAPRENDIZAJE"/>
              <w:numPr>
                <w:ilvl w:val="0"/>
                <w:numId w:val="0"/>
              </w:numPr>
              <w:spacing w:after="0"/>
              <w:ind w:left="-108"/>
              <w:jc w:val="center"/>
              <w:rPr>
                <w:rFonts w:ascii="Times New Roman" w:hAnsi="Times New Roman" w:cs="Times New Roman"/>
              </w:rPr>
            </w:pPr>
            <w:r>
              <w:rPr>
                <w:rFonts w:ascii="Times New Roman" w:hAnsi="Times New Roman" w:cs="Times New Roman"/>
              </w:rPr>
              <w:t>20</w:t>
            </w:r>
            <w:r w:rsidR="001D523E">
              <w:rPr>
                <w:rFonts w:ascii="Times New Roman" w:hAnsi="Times New Roman" w:cs="Times New Roman"/>
              </w:rPr>
              <w:t xml:space="preserve"> %</w:t>
            </w:r>
          </w:p>
        </w:tc>
      </w:tr>
      <w:tr w:rsidR="001D523E" w:rsidRPr="003939A8" w14:paraId="5AFFCED4" w14:textId="77777777" w:rsidTr="00E605D4">
        <w:trPr>
          <w:trHeight w:val="251"/>
        </w:trPr>
        <w:tc>
          <w:tcPr>
            <w:tcW w:w="7938" w:type="dxa"/>
          </w:tcPr>
          <w:p w14:paraId="1105665D" w14:textId="77777777" w:rsidR="001D523E" w:rsidRPr="00937736" w:rsidRDefault="001D523E" w:rsidP="00E605D4">
            <w:pPr>
              <w:pStyle w:val="RDOAPRENDIZAJE"/>
              <w:numPr>
                <w:ilvl w:val="0"/>
                <w:numId w:val="2"/>
              </w:numPr>
              <w:rPr>
                <w:rFonts w:ascii="Times New Roman" w:hAnsi="Times New Roman" w:cs="Times New Roman"/>
              </w:rPr>
            </w:pPr>
            <w:r w:rsidRPr="00937736">
              <w:rPr>
                <w:rFonts w:ascii="Times New Roman" w:hAnsi="Times New Roman" w:cs="Times New Roman"/>
              </w:rPr>
              <w:t>Realiza procesos de selección de proveedores, analizando las condiciones técnicas y los parámetros</w:t>
            </w:r>
            <w:r>
              <w:rPr>
                <w:rFonts w:ascii="Times New Roman" w:hAnsi="Times New Roman" w:cs="Times New Roman"/>
              </w:rPr>
              <w:t xml:space="preserve"> </w:t>
            </w:r>
            <w:r w:rsidRPr="00937736">
              <w:rPr>
                <w:rFonts w:ascii="Times New Roman" w:hAnsi="Times New Roman" w:cs="Times New Roman"/>
              </w:rPr>
              <w:t>habituales.</w:t>
            </w:r>
          </w:p>
        </w:tc>
        <w:tc>
          <w:tcPr>
            <w:tcW w:w="1134" w:type="dxa"/>
            <w:vAlign w:val="center"/>
          </w:tcPr>
          <w:p w14:paraId="1734ADE4" w14:textId="66154805" w:rsidR="001D523E" w:rsidRPr="003939A8" w:rsidRDefault="001D523E" w:rsidP="00E605D4">
            <w:pPr>
              <w:pStyle w:val="RDOAPRENDIZAJE"/>
              <w:numPr>
                <w:ilvl w:val="0"/>
                <w:numId w:val="0"/>
              </w:numPr>
              <w:spacing w:after="0"/>
              <w:ind w:left="-108"/>
              <w:jc w:val="center"/>
              <w:rPr>
                <w:rFonts w:ascii="Times New Roman" w:hAnsi="Times New Roman" w:cs="Times New Roman"/>
              </w:rPr>
            </w:pPr>
            <w:r>
              <w:rPr>
                <w:rFonts w:ascii="Times New Roman" w:hAnsi="Times New Roman" w:cs="Times New Roman"/>
              </w:rPr>
              <w:t>2</w:t>
            </w:r>
            <w:r w:rsidR="0026734D">
              <w:rPr>
                <w:rFonts w:ascii="Times New Roman" w:hAnsi="Times New Roman" w:cs="Times New Roman"/>
              </w:rPr>
              <w:t>0</w:t>
            </w:r>
            <w:r>
              <w:rPr>
                <w:rFonts w:ascii="Times New Roman" w:hAnsi="Times New Roman" w:cs="Times New Roman"/>
              </w:rPr>
              <w:t xml:space="preserve"> %</w:t>
            </w:r>
          </w:p>
        </w:tc>
      </w:tr>
      <w:tr w:rsidR="001D523E" w:rsidRPr="003939A8" w14:paraId="2D451FCB" w14:textId="77777777" w:rsidTr="00E605D4">
        <w:trPr>
          <w:trHeight w:val="251"/>
        </w:trPr>
        <w:tc>
          <w:tcPr>
            <w:tcW w:w="7938" w:type="dxa"/>
          </w:tcPr>
          <w:p w14:paraId="22AE9467" w14:textId="77777777" w:rsidR="001D523E" w:rsidRPr="00937736" w:rsidRDefault="001D523E" w:rsidP="00E605D4">
            <w:pPr>
              <w:pStyle w:val="RDOAPRENDIZAJE"/>
              <w:numPr>
                <w:ilvl w:val="0"/>
                <w:numId w:val="2"/>
              </w:numPr>
              <w:rPr>
                <w:rFonts w:ascii="Times New Roman" w:hAnsi="Times New Roman" w:cs="Times New Roman"/>
              </w:rPr>
            </w:pPr>
            <w:r w:rsidRPr="00937736">
              <w:rPr>
                <w:rFonts w:ascii="Times New Roman" w:hAnsi="Times New Roman" w:cs="Times New Roman"/>
              </w:rPr>
              <w:lastRenderedPageBreak/>
              <w:t>Planifica la gestión de las relaciones con los proveedores, aplicando técnicas de negociación y</w:t>
            </w:r>
            <w:r>
              <w:rPr>
                <w:rFonts w:ascii="Times New Roman" w:hAnsi="Times New Roman" w:cs="Times New Roman"/>
              </w:rPr>
              <w:t xml:space="preserve"> </w:t>
            </w:r>
            <w:r w:rsidRPr="00937736">
              <w:rPr>
                <w:rFonts w:ascii="Times New Roman" w:hAnsi="Times New Roman" w:cs="Times New Roman"/>
              </w:rPr>
              <w:t>comunicación.</w:t>
            </w:r>
          </w:p>
        </w:tc>
        <w:tc>
          <w:tcPr>
            <w:tcW w:w="1134" w:type="dxa"/>
            <w:vAlign w:val="center"/>
          </w:tcPr>
          <w:p w14:paraId="1E7FF0C9" w14:textId="0CB4ED26" w:rsidR="001D523E" w:rsidRPr="003939A8" w:rsidRDefault="001D523E" w:rsidP="00E605D4">
            <w:pPr>
              <w:pStyle w:val="RDOAPRENDIZAJE"/>
              <w:numPr>
                <w:ilvl w:val="0"/>
                <w:numId w:val="0"/>
              </w:numPr>
              <w:spacing w:after="0"/>
              <w:ind w:left="-108"/>
              <w:jc w:val="center"/>
              <w:rPr>
                <w:rFonts w:ascii="Times New Roman" w:hAnsi="Times New Roman" w:cs="Times New Roman"/>
              </w:rPr>
            </w:pPr>
            <w:r>
              <w:rPr>
                <w:rFonts w:ascii="Times New Roman" w:hAnsi="Times New Roman" w:cs="Times New Roman"/>
              </w:rPr>
              <w:t>2</w:t>
            </w:r>
            <w:r w:rsidR="0026734D">
              <w:rPr>
                <w:rFonts w:ascii="Times New Roman" w:hAnsi="Times New Roman" w:cs="Times New Roman"/>
              </w:rPr>
              <w:t>0</w:t>
            </w:r>
            <w:r>
              <w:rPr>
                <w:rFonts w:ascii="Times New Roman" w:hAnsi="Times New Roman" w:cs="Times New Roman"/>
              </w:rPr>
              <w:t xml:space="preserve"> %</w:t>
            </w:r>
          </w:p>
        </w:tc>
      </w:tr>
      <w:tr w:rsidR="001D523E" w:rsidRPr="003939A8" w14:paraId="2EB4FF5D" w14:textId="77777777" w:rsidTr="00E605D4">
        <w:trPr>
          <w:trHeight w:val="251"/>
        </w:trPr>
        <w:tc>
          <w:tcPr>
            <w:tcW w:w="7938" w:type="dxa"/>
          </w:tcPr>
          <w:p w14:paraId="4FE1813E" w14:textId="77777777" w:rsidR="001D523E" w:rsidRPr="00937736" w:rsidRDefault="001D523E" w:rsidP="00E605D4">
            <w:pPr>
              <w:pStyle w:val="RDOAPRENDIZAJE"/>
              <w:numPr>
                <w:ilvl w:val="0"/>
                <w:numId w:val="2"/>
              </w:numPr>
              <w:rPr>
                <w:rFonts w:ascii="Times New Roman" w:hAnsi="Times New Roman" w:cs="Times New Roman"/>
              </w:rPr>
            </w:pPr>
            <w:r w:rsidRPr="00937736">
              <w:rPr>
                <w:rFonts w:ascii="Times New Roman" w:hAnsi="Times New Roman" w:cs="Times New Roman"/>
              </w:rPr>
              <w:t>Programa el seguimiento documental y los controles del proceso de aprovisionamiento, aplicando los</w:t>
            </w:r>
            <w:r>
              <w:rPr>
                <w:rFonts w:ascii="Times New Roman" w:hAnsi="Times New Roman" w:cs="Times New Roman"/>
              </w:rPr>
              <w:t xml:space="preserve"> </w:t>
            </w:r>
            <w:r w:rsidRPr="00937736">
              <w:rPr>
                <w:rFonts w:ascii="Times New Roman" w:hAnsi="Times New Roman" w:cs="Times New Roman"/>
              </w:rPr>
              <w:t>mecanismos previstos en el programa y utilizando aplicaciones informáticas.</w:t>
            </w:r>
          </w:p>
        </w:tc>
        <w:tc>
          <w:tcPr>
            <w:tcW w:w="1134" w:type="dxa"/>
            <w:vAlign w:val="center"/>
          </w:tcPr>
          <w:p w14:paraId="192800D7" w14:textId="3EA61494" w:rsidR="001D523E" w:rsidRPr="003939A8" w:rsidRDefault="0026734D" w:rsidP="00E605D4">
            <w:pPr>
              <w:pStyle w:val="RDOAPRENDIZAJE"/>
              <w:numPr>
                <w:ilvl w:val="0"/>
                <w:numId w:val="0"/>
              </w:numPr>
              <w:spacing w:after="0"/>
              <w:ind w:left="-108"/>
              <w:jc w:val="center"/>
              <w:rPr>
                <w:rFonts w:ascii="Times New Roman" w:hAnsi="Times New Roman" w:cs="Times New Roman"/>
              </w:rPr>
            </w:pPr>
            <w:r>
              <w:rPr>
                <w:rFonts w:ascii="Times New Roman" w:hAnsi="Times New Roman" w:cs="Times New Roman"/>
              </w:rPr>
              <w:t>20</w:t>
            </w:r>
            <w:r w:rsidR="001D523E">
              <w:rPr>
                <w:rFonts w:ascii="Times New Roman" w:hAnsi="Times New Roman" w:cs="Times New Roman"/>
              </w:rPr>
              <w:t xml:space="preserve"> %</w:t>
            </w:r>
          </w:p>
        </w:tc>
      </w:tr>
      <w:tr w:rsidR="001D523E" w:rsidRPr="003939A8" w14:paraId="2643F31E" w14:textId="77777777" w:rsidTr="00E605D4">
        <w:trPr>
          <w:trHeight w:val="251"/>
        </w:trPr>
        <w:tc>
          <w:tcPr>
            <w:tcW w:w="7938" w:type="dxa"/>
          </w:tcPr>
          <w:p w14:paraId="70B562A8" w14:textId="77777777" w:rsidR="001D523E" w:rsidRPr="00937736" w:rsidRDefault="001D523E" w:rsidP="00E605D4">
            <w:pPr>
              <w:pStyle w:val="RDOAPRENDIZAJE"/>
              <w:numPr>
                <w:ilvl w:val="0"/>
                <w:numId w:val="2"/>
              </w:numPr>
              <w:rPr>
                <w:rFonts w:ascii="Times New Roman" w:hAnsi="Times New Roman" w:cs="Times New Roman"/>
              </w:rPr>
            </w:pPr>
            <w:r w:rsidRPr="00937736">
              <w:rPr>
                <w:rFonts w:ascii="Times New Roman" w:hAnsi="Times New Roman" w:cs="Times New Roman"/>
              </w:rPr>
              <w:t>Define las fases y operaciones que deben realizarse dentro de la cadena logística, asegurándose la</w:t>
            </w:r>
            <w:r>
              <w:rPr>
                <w:rFonts w:ascii="Times New Roman" w:hAnsi="Times New Roman" w:cs="Times New Roman"/>
              </w:rPr>
              <w:t xml:space="preserve"> </w:t>
            </w:r>
            <w:r w:rsidRPr="00937736">
              <w:rPr>
                <w:rFonts w:ascii="Times New Roman" w:hAnsi="Times New Roman" w:cs="Times New Roman"/>
              </w:rPr>
              <w:t>trazabilidad y calidad en el seguimiento de la mercancía.</w:t>
            </w:r>
          </w:p>
        </w:tc>
        <w:tc>
          <w:tcPr>
            <w:tcW w:w="1134" w:type="dxa"/>
            <w:vAlign w:val="center"/>
          </w:tcPr>
          <w:p w14:paraId="7996B8FE" w14:textId="0D38FA39" w:rsidR="001D523E" w:rsidRPr="003939A8" w:rsidRDefault="0026734D" w:rsidP="00E605D4">
            <w:pPr>
              <w:pStyle w:val="RDOAPRENDIZAJE"/>
              <w:numPr>
                <w:ilvl w:val="0"/>
                <w:numId w:val="0"/>
              </w:numPr>
              <w:spacing w:after="0"/>
              <w:ind w:left="-108"/>
              <w:jc w:val="center"/>
              <w:rPr>
                <w:rFonts w:ascii="Times New Roman" w:hAnsi="Times New Roman" w:cs="Times New Roman"/>
              </w:rPr>
            </w:pPr>
            <w:r>
              <w:rPr>
                <w:rFonts w:ascii="Times New Roman" w:hAnsi="Times New Roman" w:cs="Times New Roman"/>
              </w:rPr>
              <w:t>20</w:t>
            </w:r>
            <w:r w:rsidR="001D523E">
              <w:rPr>
                <w:rFonts w:ascii="Times New Roman" w:hAnsi="Times New Roman" w:cs="Times New Roman"/>
              </w:rPr>
              <w:t xml:space="preserve"> %</w:t>
            </w:r>
          </w:p>
        </w:tc>
      </w:tr>
    </w:tbl>
    <w:p w14:paraId="17D28FB5" w14:textId="77777777" w:rsidR="001D523E" w:rsidRPr="003939A8" w:rsidRDefault="001D523E" w:rsidP="001D523E">
      <w:pPr>
        <w:jc w:val="both"/>
        <w:rPr>
          <w:rFonts w:ascii="Times New Roman" w:hAnsi="Times New Roman" w:cs="Times New Roman"/>
        </w:rPr>
      </w:pPr>
    </w:p>
    <w:p w14:paraId="03DFC303" w14:textId="77777777" w:rsidR="001D523E" w:rsidRPr="003939A8" w:rsidRDefault="001D523E" w:rsidP="001D523E">
      <w:pPr>
        <w:jc w:val="both"/>
        <w:rPr>
          <w:rFonts w:ascii="Times New Roman" w:hAnsi="Times New Roman" w:cs="Times New Roman"/>
        </w:rPr>
      </w:pPr>
      <w:r w:rsidRPr="003939A8">
        <w:rPr>
          <w:rFonts w:ascii="Times New Roman" w:hAnsi="Times New Roman" w:cs="Times New Roman"/>
        </w:rPr>
        <w:t>Partiendo de los Resultados de Aprendizaje, el siguiente paso para elaborar nuestra programación será analizar los criterios de evaluación que nos propone la normativa.</w:t>
      </w:r>
    </w:p>
    <w:p w14:paraId="3A48FCAB" w14:textId="77777777" w:rsidR="001D523E" w:rsidRPr="003939A8" w:rsidRDefault="001D523E" w:rsidP="001D523E">
      <w:pPr>
        <w:jc w:val="both"/>
        <w:rPr>
          <w:rFonts w:ascii="Times New Roman" w:hAnsi="Times New Roman" w:cs="Times New Roman"/>
        </w:rPr>
      </w:pPr>
    </w:p>
    <w:p w14:paraId="1D11F6E7" w14:textId="77777777" w:rsidR="001D523E" w:rsidRPr="003939A8" w:rsidRDefault="001D523E" w:rsidP="001D523E">
      <w:pPr>
        <w:pStyle w:val="Ttulo1"/>
        <w:rPr>
          <w:rFonts w:ascii="Times New Roman" w:hAnsi="Times New Roman" w:cs="Times New Roman"/>
          <w:b/>
          <w:bCs/>
          <w:u w:val="single"/>
        </w:rPr>
      </w:pPr>
      <w:bookmarkStart w:id="0" w:name="_Toc21160689"/>
      <w:r w:rsidRPr="003939A8">
        <w:rPr>
          <w:rFonts w:ascii="Times New Roman" w:hAnsi="Times New Roman" w:cs="Times New Roman"/>
          <w:b/>
          <w:bCs/>
          <w:u w:val="single"/>
        </w:rPr>
        <w:t>5.- CRITERIOS DE EVALUACIÓN</w:t>
      </w:r>
      <w:bookmarkEnd w:id="0"/>
    </w:p>
    <w:p w14:paraId="5539BA08" w14:textId="77777777" w:rsidR="001D523E" w:rsidRPr="003939A8" w:rsidRDefault="001D523E" w:rsidP="001D523E">
      <w:pPr>
        <w:jc w:val="both"/>
        <w:rPr>
          <w:rFonts w:ascii="Times New Roman" w:hAnsi="Times New Roman" w:cs="Times New Roman"/>
          <w:color w:val="000000" w:themeColor="text1"/>
          <w:lang w:val="es-ES_tradnl"/>
        </w:rPr>
      </w:pPr>
    </w:p>
    <w:p w14:paraId="22A2B500" w14:textId="77777777" w:rsidR="001D523E" w:rsidRPr="003939A8" w:rsidRDefault="001D523E" w:rsidP="001D523E">
      <w:pPr>
        <w:jc w:val="both"/>
        <w:rPr>
          <w:rFonts w:ascii="Times New Roman" w:hAnsi="Times New Roman" w:cs="Times New Roman"/>
          <w:color w:val="000000" w:themeColor="text1"/>
          <w:lang w:val="es-ES_tradnl"/>
        </w:rPr>
      </w:pPr>
      <w:r w:rsidRPr="003939A8">
        <w:rPr>
          <w:rFonts w:ascii="Times New Roman" w:hAnsi="Times New Roman" w:cs="Times New Roman"/>
          <w:color w:val="000000" w:themeColor="text1"/>
          <w:lang w:val="es-ES_tradnl"/>
        </w:rPr>
        <w:t>Los Criterios de Evaluación (CE) constituyen el elemento curricular más importante para establecer el proceso de enseñanza-aprendizaje que permita alcanzar los Objetivos Generales establecidos para este módulo profesional, y por lo tanto de las competencias a las que están asociados.</w:t>
      </w:r>
    </w:p>
    <w:p w14:paraId="570690A6" w14:textId="77777777" w:rsidR="001D523E" w:rsidRPr="003939A8" w:rsidRDefault="001D523E" w:rsidP="001D523E">
      <w:pPr>
        <w:jc w:val="both"/>
        <w:rPr>
          <w:rFonts w:ascii="Times New Roman" w:hAnsi="Times New Roman" w:cs="Times New Roman"/>
          <w:color w:val="000000" w:themeColor="text1"/>
        </w:rPr>
      </w:pPr>
    </w:p>
    <w:p w14:paraId="31E80D5E" w14:textId="77777777" w:rsidR="001D523E" w:rsidRPr="003939A8" w:rsidRDefault="001D523E" w:rsidP="001D523E">
      <w:pPr>
        <w:jc w:val="both"/>
        <w:rPr>
          <w:rFonts w:ascii="Times New Roman" w:hAnsi="Times New Roman" w:cs="Times New Roman"/>
          <w:color w:val="000000" w:themeColor="text1"/>
        </w:rPr>
      </w:pPr>
      <w:r w:rsidRPr="003939A8">
        <w:rPr>
          <w:rFonts w:ascii="Times New Roman" w:hAnsi="Times New Roman" w:cs="Times New Roman"/>
          <w:color w:val="000000" w:themeColor="text1"/>
        </w:rPr>
        <w:t>Partiendo del conocimiento de estas funciones, analizaremos los Criterios de Evaluación que nos indica la normativa para cada Resultado de aprendizaje:</w:t>
      </w:r>
    </w:p>
    <w:p w14:paraId="2E55998E" w14:textId="77777777" w:rsidR="001D523E" w:rsidRPr="003939A8" w:rsidRDefault="001D523E" w:rsidP="001D523E">
      <w:pPr>
        <w:jc w:val="both"/>
        <w:rPr>
          <w:rFonts w:ascii="Times New Roman" w:hAnsi="Times New Roman" w:cs="Times New Roman"/>
          <w:color w:val="000000" w:themeColor="text1"/>
        </w:rPr>
      </w:pPr>
    </w:p>
    <w:tbl>
      <w:tblPr>
        <w:tblStyle w:val="Tablaconcuadrcula"/>
        <w:tblW w:w="8926" w:type="dxa"/>
        <w:tblLook w:val="04A0" w:firstRow="1" w:lastRow="0" w:firstColumn="1" w:lastColumn="0" w:noHBand="0" w:noVBand="1"/>
      </w:tblPr>
      <w:tblGrid>
        <w:gridCol w:w="5617"/>
        <w:gridCol w:w="1446"/>
        <w:gridCol w:w="1863"/>
      </w:tblGrid>
      <w:tr w:rsidR="001D523E" w:rsidRPr="003939A8" w14:paraId="26FDA6C6" w14:textId="77777777" w:rsidTr="00E605D4">
        <w:tc>
          <w:tcPr>
            <w:tcW w:w="5617" w:type="dxa"/>
            <w:shd w:val="clear" w:color="auto" w:fill="D9E2F3" w:themeFill="accent1" w:themeFillTint="33"/>
            <w:vAlign w:val="center"/>
          </w:tcPr>
          <w:p w14:paraId="24F09E3A"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Resultado de Aprendizaje</w:t>
            </w:r>
          </w:p>
        </w:tc>
        <w:tc>
          <w:tcPr>
            <w:tcW w:w="3309" w:type="dxa"/>
            <w:gridSpan w:val="2"/>
            <w:shd w:val="clear" w:color="auto" w:fill="D9E2F3" w:themeFill="accent1" w:themeFillTint="33"/>
            <w:vAlign w:val="center"/>
          </w:tcPr>
          <w:p w14:paraId="3DF2CF0B"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Ponderación</w:t>
            </w:r>
          </w:p>
        </w:tc>
      </w:tr>
      <w:tr w:rsidR="001D523E" w:rsidRPr="003939A8" w14:paraId="283C7923" w14:textId="77777777" w:rsidTr="00E605D4">
        <w:trPr>
          <w:trHeight w:val="1101"/>
        </w:trPr>
        <w:tc>
          <w:tcPr>
            <w:tcW w:w="5617" w:type="dxa"/>
          </w:tcPr>
          <w:p w14:paraId="6BF3C23C" w14:textId="77777777" w:rsidR="001D523E" w:rsidRPr="003939A8" w:rsidRDefault="001D523E" w:rsidP="00E605D4">
            <w:pPr>
              <w:pStyle w:val="RDOAPRENDIZAJE"/>
              <w:numPr>
                <w:ilvl w:val="0"/>
                <w:numId w:val="0"/>
              </w:numPr>
              <w:spacing w:before="120"/>
              <w:ind w:left="34"/>
              <w:rPr>
                <w:rFonts w:ascii="Times New Roman" w:hAnsi="Times New Roman" w:cs="Times New Roman"/>
              </w:rPr>
            </w:pPr>
            <w:r w:rsidRPr="003939A8">
              <w:rPr>
                <w:rFonts w:ascii="Times New Roman" w:hAnsi="Times New Roman" w:cs="Times New Roman"/>
              </w:rPr>
              <w:t>1.</w:t>
            </w:r>
            <w:r w:rsidRPr="00937736">
              <w:rPr>
                <w:rFonts w:ascii="Times New Roman" w:hAnsi="Times New Roman" w:cs="Times New Roman"/>
              </w:rPr>
              <w:t xml:space="preserve"> Elabora planes de aprovisionamiento, analizando información de las distintas áreas de la organización o</w:t>
            </w:r>
            <w:r>
              <w:rPr>
                <w:rFonts w:ascii="Times New Roman" w:hAnsi="Times New Roman" w:cs="Times New Roman"/>
              </w:rPr>
              <w:t xml:space="preserve"> </w:t>
            </w:r>
            <w:r w:rsidRPr="00937736">
              <w:rPr>
                <w:rFonts w:ascii="Times New Roman" w:hAnsi="Times New Roman" w:cs="Times New Roman"/>
              </w:rPr>
              <w:t>empresa.</w:t>
            </w:r>
          </w:p>
        </w:tc>
        <w:tc>
          <w:tcPr>
            <w:tcW w:w="3309" w:type="dxa"/>
            <w:gridSpan w:val="2"/>
            <w:vAlign w:val="center"/>
          </w:tcPr>
          <w:p w14:paraId="016F5C81" w14:textId="569D7447" w:rsidR="001D523E" w:rsidRPr="003939A8" w:rsidRDefault="0026734D" w:rsidP="00E605D4">
            <w:pPr>
              <w:jc w:val="center"/>
              <w:rPr>
                <w:rFonts w:ascii="Times New Roman" w:hAnsi="Times New Roman" w:cs="Times New Roman"/>
                <w:color w:val="000000" w:themeColor="text1"/>
              </w:rPr>
            </w:pPr>
            <w:r>
              <w:rPr>
                <w:rFonts w:ascii="Times New Roman" w:hAnsi="Times New Roman" w:cs="Times New Roman"/>
                <w:color w:val="000000" w:themeColor="text1"/>
              </w:rPr>
              <w:t>20</w:t>
            </w:r>
            <w:r w:rsidR="001D523E" w:rsidRPr="003939A8">
              <w:rPr>
                <w:rFonts w:ascii="Times New Roman" w:hAnsi="Times New Roman" w:cs="Times New Roman"/>
                <w:color w:val="000000" w:themeColor="text1"/>
              </w:rPr>
              <w:t xml:space="preserve"> %</w:t>
            </w:r>
          </w:p>
        </w:tc>
      </w:tr>
      <w:tr w:rsidR="001D523E" w:rsidRPr="003939A8" w14:paraId="724CA08E" w14:textId="77777777" w:rsidTr="00E605D4">
        <w:tc>
          <w:tcPr>
            <w:tcW w:w="5617" w:type="dxa"/>
            <w:shd w:val="clear" w:color="auto" w:fill="D9E2F3" w:themeFill="accent1" w:themeFillTint="33"/>
            <w:vAlign w:val="center"/>
          </w:tcPr>
          <w:p w14:paraId="32FFF701"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Criterios de Evaluación</w:t>
            </w:r>
          </w:p>
        </w:tc>
        <w:tc>
          <w:tcPr>
            <w:tcW w:w="1446" w:type="dxa"/>
            <w:shd w:val="clear" w:color="auto" w:fill="D9E2F3" w:themeFill="accent1" w:themeFillTint="33"/>
            <w:vAlign w:val="center"/>
          </w:tcPr>
          <w:p w14:paraId="20B3A4B0"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Ponderación</w:t>
            </w:r>
          </w:p>
        </w:tc>
        <w:tc>
          <w:tcPr>
            <w:tcW w:w="1863" w:type="dxa"/>
            <w:shd w:val="clear" w:color="auto" w:fill="D9E2F3" w:themeFill="accent1" w:themeFillTint="33"/>
            <w:vAlign w:val="center"/>
          </w:tcPr>
          <w:p w14:paraId="26C1C26D"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Instrumento de Evaluación</w:t>
            </w:r>
          </w:p>
        </w:tc>
      </w:tr>
      <w:tr w:rsidR="001D523E" w:rsidRPr="003939A8" w14:paraId="28166461" w14:textId="77777777" w:rsidTr="00E605D4">
        <w:trPr>
          <w:trHeight w:val="410"/>
        </w:trPr>
        <w:tc>
          <w:tcPr>
            <w:tcW w:w="5617" w:type="dxa"/>
            <w:vAlign w:val="center"/>
          </w:tcPr>
          <w:p w14:paraId="00B85EB0" w14:textId="77777777" w:rsidR="001D523E" w:rsidRPr="003939A8" w:rsidRDefault="001D523E" w:rsidP="00E605D4">
            <w:pPr>
              <w:spacing w:before="120" w:after="120"/>
              <w:ind w:left="-57"/>
              <w:jc w:val="both"/>
              <w:rPr>
                <w:rFonts w:ascii="Times New Roman" w:hAnsi="Times New Roman" w:cs="Times New Roman"/>
                <w:color w:val="000000" w:themeColor="text1"/>
              </w:rPr>
            </w:pPr>
            <w:r w:rsidRPr="00D4096F">
              <w:rPr>
                <w:rFonts w:ascii="Times New Roman" w:hAnsi="Times New Roman" w:cs="Times New Roman"/>
                <w:color w:val="000000" w:themeColor="text1"/>
              </w:rPr>
              <w:t>a) Se han definido las fases que componen un programa de aprovisionamiento desde la detección de</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necesidades hasta la recepción de la mercancía.</w:t>
            </w:r>
          </w:p>
        </w:tc>
        <w:tc>
          <w:tcPr>
            <w:tcW w:w="1446" w:type="dxa"/>
            <w:vAlign w:val="center"/>
          </w:tcPr>
          <w:p w14:paraId="3C1541CE"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10 %</w:t>
            </w:r>
          </w:p>
        </w:tc>
        <w:tc>
          <w:tcPr>
            <w:tcW w:w="1863" w:type="dxa"/>
            <w:vMerge w:val="restart"/>
            <w:vAlign w:val="center"/>
          </w:tcPr>
          <w:p w14:paraId="168A5AB3" w14:textId="77777777" w:rsidR="001D523E" w:rsidRPr="003939A8" w:rsidRDefault="001D523E" w:rsidP="00E605D4">
            <w:pPr>
              <w:jc w:val="center"/>
              <w:rPr>
                <w:rFonts w:ascii="Times New Roman" w:hAnsi="Times New Roman" w:cs="Times New Roman"/>
                <w:color w:val="000000" w:themeColor="text1"/>
              </w:rPr>
            </w:pPr>
          </w:p>
          <w:p w14:paraId="54C64251" w14:textId="77777777" w:rsidR="001D523E" w:rsidRPr="003939A8" w:rsidRDefault="001D523E" w:rsidP="00E605D4">
            <w:pPr>
              <w:jc w:val="center"/>
              <w:rPr>
                <w:rFonts w:ascii="Times New Roman" w:hAnsi="Times New Roman" w:cs="Times New Roman"/>
                <w:color w:val="000000" w:themeColor="text1"/>
              </w:rPr>
            </w:pPr>
          </w:p>
          <w:p w14:paraId="54EB0D98"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Escrita</w:t>
            </w:r>
          </w:p>
          <w:p w14:paraId="587556D6" w14:textId="77777777" w:rsidR="001D523E" w:rsidRDefault="001D523E" w:rsidP="00E605D4">
            <w:pPr>
              <w:jc w:val="center"/>
              <w:rPr>
                <w:rFonts w:ascii="Times New Roman" w:hAnsi="Times New Roman" w:cs="Times New Roman"/>
                <w:color w:val="000000" w:themeColor="text1"/>
              </w:rPr>
            </w:pPr>
          </w:p>
          <w:p w14:paraId="289128AF" w14:textId="77777777" w:rsidR="001D523E" w:rsidRDefault="001D523E" w:rsidP="00E605D4">
            <w:pPr>
              <w:jc w:val="center"/>
              <w:rPr>
                <w:rFonts w:ascii="Times New Roman" w:hAnsi="Times New Roman" w:cs="Times New Roman"/>
                <w:color w:val="000000" w:themeColor="text1"/>
              </w:rPr>
            </w:pPr>
          </w:p>
          <w:p w14:paraId="63D28C5A" w14:textId="77777777" w:rsidR="001D523E" w:rsidRPr="003939A8" w:rsidRDefault="001D523E" w:rsidP="00E605D4">
            <w:pPr>
              <w:jc w:val="center"/>
              <w:rPr>
                <w:rFonts w:ascii="Times New Roman" w:hAnsi="Times New Roman" w:cs="Times New Roman"/>
                <w:color w:val="000000" w:themeColor="text1"/>
              </w:rPr>
            </w:pPr>
          </w:p>
          <w:p w14:paraId="1F5F3D2D"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23BAB114" w14:textId="77777777" w:rsidR="001D523E" w:rsidRDefault="001D523E" w:rsidP="00E605D4">
            <w:pPr>
              <w:jc w:val="center"/>
              <w:rPr>
                <w:rFonts w:ascii="Times New Roman" w:hAnsi="Times New Roman" w:cs="Times New Roman"/>
                <w:color w:val="000000" w:themeColor="text1"/>
              </w:rPr>
            </w:pPr>
          </w:p>
          <w:p w14:paraId="4C281BEA" w14:textId="77777777" w:rsidR="001D523E" w:rsidRDefault="001D523E" w:rsidP="00E605D4">
            <w:pPr>
              <w:jc w:val="center"/>
              <w:rPr>
                <w:rFonts w:ascii="Times New Roman" w:hAnsi="Times New Roman" w:cs="Times New Roman"/>
                <w:color w:val="000000" w:themeColor="text1"/>
              </w:rPr>
            </w:pPr>
          </w:p>
          <w:p w14:paraId="39C3BD12" w14:textId="77777777" w:rsidR="001D523E" w:rsidRPr="003939A8" w:rsidRDefault="001D523E" w:rsidP="00E605D4">
            <w:pPr>
              <w:jc w:val="center"/>
              <w:rPr>
                <w:rFonts w:ascii="Times New Roman" w:hAnsi="Times New Roman" w:cs="Times New Roman"/>
                <w:color w:val="000000" w:themeColor="text1"/>
              </w:rPr>
            </w:pPr>
          </w:p>
          <w:p w14:paraId="253925F2"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1C71768E" w14:textId="77777777" w:rsidR="001D523E" w:rsidRDefault="001D523E" w:rsidP="00E605D4">
            <w:pPr>
              <w:jc w:val="center"/>
              <w:rPr>
                <w:rFonts w:ascii="Times New Roman" w:hAnsi="Times New Roman" w:cs="Times New Roman"/>
                <w:color w:val="000000" w:themeColor="text1"/>
              </w:rPr>
            </w:pPr>
          </w:p>
          <w:p w14:paraId="47DDDD8F" w14:textId="77777777" w:rsidR="001D523E" w:rsidRDefault="001D523E" w:rsidP="00E605D4">
            <w:pPr>
              <w:jc w:val="center"/>
              <w:rPr>
                <w:rFonts w:ascii="Times New Roman" w:hAnsi="Times New Roman" w:cs="Times New Roman"/>
                <w:color w:val="000000" w:themeColor="text1"/>
              </w:rPr>
            </w:pPr>
          </w:p>
          <w:p w14:paraId="258984BA" w14:textId="77777777" w:rsidR="001D523E" w:rsidRPr="003939A8" w:rsidRDefault="001D523E" w:rsidP="00E605D4">
            <w:pPr>
              <w:jc w:val="center"/>
              <w:rPr>
                <w:rFonts w:ascii="Times New Roman" w:hAnsi="Times New Roman" w:cs="Times New Roman"/>
                <w:color w:val="000000" w:themeColor="text1"/>
              </w:rPr>
            </w:pPr>
          </w:p>
          <w:p w14:paraId="27B59BE1"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7D29C513" w14:textId="77777777" w:rsidR="001D523E" w:rsidRDefault="001D523E" w:rsidP="00E605D4">
            <w:pPr>
              <w:jc w:val="center"/>
              <w:rPr>
                <w:rFonts w:ascii="Times New Roman" w:hAnsi="Times New Roman" w:cs="Times New Roman"/>
                <w:color w:val="000000" w:themeColor="text1"/>
              </w:rPr>
            </w:pPr>
          </w:p>
          <w:p w14:paraId="467A6EE6" w14:textId="77777777" w:rsidR="001D523E" w:rsidRDefault="001D523E" w:rsidP="00E605D4">
            <w:pPr>
              <w:jc w:val="center"/>
              <w:rPr>
                <w:rFonts w:ascii="Times New Roman" w:hAnsi="Times New Roman" w:cs="Times New Roman"/>
                <w:color w:val="000000" w:themeColor="text1"/>
              </w:rPr>
            </w:pPr>
          </w:p>
          <w:p w14:paraId="61FD5747" w14:textId="77777777" w:rsidR="001D523E" w:rsidRPr="003939A8" w:rsidRDefault="001D523E" w:rsidP="00E605D4">
            <w:pPr>
              <w:jc w:val="center"/>
              <w:rPr>
                <w:rFonts w:ascii="Times New Roman" w:hAnsi="Times New Roman" w:cs="Times New Roman"/>
                <w:color w:val="000000" w:themeColor="text1"/>
              </w:rPr>
            </w:pPr>
          </w:p>
          <w:p w14:paraId="4F0A23F2"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5311DCFF" w14:textId="77777777" w:rsidR="001D523E" w:rsidRDefault="001D523E" w:rsidP="00E605D4">
            <w:pPr>
              <w:jc w:val="center"/>
              <w:rPr>
                <w:rFonts w:ascii="Times New Roman" w:hAnsi="Times New Roman" w:cs="Times New Roman"/>
                <w:color w:val="000000" w:themeColor="text1"/>
              </w:rPr>
            </w:pPr>
          </w:p>
          <w:p w14:paraId="6F57F38F" w14:textId="77777777" w:rsidR="001D523E" w:rsidRDefault="001D523E" w:rsidP="00E605D4">
            <w:pPr>
              <w:jc w:val="center"/>
              <w:rPr>
                <w:rFonts w:ascii="Times New Roman" w:hAnsi="Times New Roman" w:cs="Times New Roman"/>
                <w:color w:val="000000" w:themeColor="text1"/>
              </w:rPr>
            </w:pPr>
          </w:p>
          <w:p w14:paraId="1C279562" w14:textId="77777777" w:rsidR="001D523E" w:rsidRPr="003939A8" w:rsidRDefault="001D523E" w:rsidP="00E605D4">
            <w:pPr>
              <w:jc w:val="center"/>
              <w:rPr>
                <w:rFonts w:ascii="Times New Roman" w:hAnsi="Times New Roman" w:cs="Times New Roman"/>
                <w:color w:val="000000" w:themeColor="text1"/>
              </w:rPr>
            </w:pPr>
          </w:p>
          <w:p w14:paraId="359AA1C0"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083C11BA" w14:textId="77777777" w:rsidR="001D523E" w:rsidRDefault="001D523E" w:rsidP="00E605D4">
            <w:pPr>
              <w:jc w:val="center"/>
              <w:rPr>
                <w:rFonts w:ascii="Times New Roman" w:hAnsi="Times New Roman" w:cs="Times New Roman"/>
                <w:color w:val="000000" w:themeColor="text1"/>
              </w:rPr>
            </w:pPr>
          </w:p>
          <w:p w14:paraId="0380D149" w14:textId="77777777" w:rsidR="001D523E" w:rsidRDefault="001D523E" w:rsidP="00E605D4">
            <w:pPr>
              <w:jc w:val="center"/>
              <w:rPr>
                <w:rFonts w:ascii="Times New Roman" w:hAnsi="Times New Roman" w:cs="Times New Roman"/>
                <w:color w:val="000000" w:themeColor="text1"/>
              </w:rPr>
            </w:pPr>
          </w:p>
          <w:p w14:paraId="7FE98048" w14:textId="77777777" w:rsidR="001D523E" w:rsidRPr="003939A8" w:rsidRDefault="001D523E" w:rsidP="00E605D4">
            <w:pPr>
              <w:jc w:val="center"/>
              <w:rPr>
                <w:rFonts w:ascii="Times New Roman" w:hAnsi="Times New Roman" w:cs="Times New Roman"/>
                <w:color w:val="000000" w:themeColor="text1"/>
              </w:rPr>
            </w:pPr>
          </w:p>
          <w:p w14:paraId="3BEB5526"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4E2E6A8C" w14:textId="77777777" w:rsidR="001D523E" w:rsidRDefault="001D523E" w:rsidP="00E605D4">
            <w:pPr>
              <w:jc w:val="center"/>
              <w:rPr>
                <w:rFonts w:ascii="Times New Roman" w:hAnsi="Times New Roman" w:cs="Times New Roman"/>
                <w:color w:val="000000" w:themeColor="text1"/>
              </w:rPr>
            </w:pPr>
          </w:p>
          <w:p w14:paraId="65BA4B3B" w14:textId="77777777" w:rsidR="001D523E" w:rsidRDefault="001D523E" w:rsidP="00E605D4">
            <w:pPr>
              <w:jc w:val="center"/>
              <w:rPr>
                <w:rFonts w:ascii="Times New Roman" w:hAnsi="Times New Roman" w:cs="Times New Roman"/>
                <w:color w:val="000000" w:themeColor="text1"/>
              </w:rPr>
            </w:pPr>
          </w:p>
          <w:p w14:paraId="36E5167D" w14:textId="77777777" w:rsidR="001D523E" w:rsidRPr="003939A8" w:rsidRDefault="001D523E" w:rsidP="00E605D4">
            <w:pPr>
              <w:jc w:val="center"/>
              <w:rPr>
                <w:rFonts w:ascii="Times New Roman" w:hAnsi="Times New Roman" w:cs="Times New Roman"/>
                <w:color w:val="000000" w:themeColor="text1"/>
              </w:rPr>
            </w:pPr>
          </w:p>
          <w:p w14:paraId="0D9C7D26" w14:textId="77777777" w:rsidR="001D523E"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 xml:space="preserve">Trabajo </w:t>
            </w:r>
          </w:p>
          <w:p w14:paraId="4779D613"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Búsqueda Internet</w:t>
            </w:r>
          </w:p>
        </w:tc>
      </w:tr>
      <w:tr w:rsidR="001D523E" w:rsidRPr="003939A8" w14:paraId="6317FBEE" w14:textId="77777777" w:rsidTr="00E605D4">
        <w:trPr>
          <w:trHeight w:val="410"/>
        </w:trPr>
        <w:tc>
          <w:tcPr>
            <w:tcW w:w="5617" w:type="dxa"/>
            <w:vAlign w:val="center"/>
          </w:tcPr>
          <w:p w14:paraId="7E15B008" w14:textId="77777777" w:rsidR="001D523E" w:rsidRPr="003939A8" w:rsidRDefault="001D523E" w:rsidP="00E605D4">
            <w:pPr>
              <w:spacing w:before="120" w:after="120"/>
              <w:ind w:left="-57"/>
              <w:jc w:val="both"/>
              <w:rPr>
                <w:rFonts w:ascii="Times New Roman" w:hAnsi="Times New Roman" w:cs="Times New Roman"/>
                <w:color w:val="000000" w:themeColor="text1"/>
              </w:rPr>
            </w:pPr>
            <w:r w:rsidRPr="00D4096F">
              <w:rPr>
                <w:rFonts w:ascii="Times New Roman" w:hAnsi="Times New Roman" w:cs="Times New Roman"/>
                <w:color w:val="000000" w:themeColor="text1"/>
              </w:rPr>
              <w:t>b) Se han determinado los principales parámetros que configuran un programa de aprovisionamiento</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que garantice la calidad y el cumplimiento del nivel de servicio establecido.</w:t>
            </w:r>
          </w:p>
        </w:tc>
        <w:tc>
          <w:tcPr>
            <w:tcW w:w="1446" w:type="dxa"/>
            <w:vAlign w:val="center"/>
          </w:tcPr>
          <w:p w14:paraId="210F1819"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12 %</w:t>
            </w:r>
          </w:p>
        </w:tc>
        <w:tc>
          <w:tcPr>
            <w:tcW w:w="1863" w:type="dxa"/>
            <w:vMerge/>
            <w:vAlign w:val="center"/>
          </w:tcPr>
          <w:p w14:paraId="5B1C2DDA"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1375DF5A" w14:textId="77777777" w:rsidTr="00E605D4">
        <w:trPr>
          <w:trHeight w:val="410"/>
        </w:trPr>
        <w:tc>
          <w:tcPr>
            <w:tcW w:w="5617" w:type="dxa"/>
            <w:vAlign w:val="center"/>
          </w:tcPr>
          <w:p w14:paraId="2A28BD58" w14:textId="77777777" w:rsidR="001D523E" w:rsidRPr="003939A8" w:rsidRDefault="001D523E" w:rsidP="00E605D4">
            <w:pPr>
              <w:spacing w:before="120" w:after="120"/>
              <w:ind w:left="-57"/>
              <w:jc w:val="both"/>
              <w:rPr>
                <w:rFonts w:ascii="Times New Roman" w:hAnsi="Times New Roman" w:cs="Times New Roman"/>
                <w:color w:val="000000" w:themeColor="text1"/>
              </w:rPr>
            </w:pPr>
            <w:r w:rsidRPr="00D4096F">
              <w:rPr>
                <w:rFonts w:ascii="Times New Roman" w:hAnsi="Times New Roman" w:cs="Times New Roman"/>
                <w:color w:val="000000" w:themeColor="text1"/>
              </w:rPr>
              <w:t>c) Se ha calculado el coste del programa de aprovisionamiento, diferenciando los elementos que lo</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componen.</w:t>
            </w:r>
          </w:p>
        </w:tc>
        <w:tc>
          <w:tcPr>
            <w:tcW w:w="1446" w:type="dxa"/>
            <w:vAlign w:val="center"/>
          </w:tcPr>
          <w:p w14:paraId="77F49150"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12 %</w:t>
            </w:r>
          </w:p>
        </w:tc>
        <w:tc>
          <w:tcPr>
            <w:tcW w:w="1863" w:type="dxa"/>
            <w:vMerge/>
            <w:vAlign w:val="center"/>
          </w:tcPr>
          <w:p w14:paraId="7C779AAD"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2E3D50FE" w14:textId="77777777" w:rsidTr="00E605D4">
        <w:trPr>
          <w:trHeight w:val="410"/>
        </w:trPr>
        <w:tc>
          <w:tcPr>
            <w:tcW w:w="5617" w:type="dxa"/>
            <w:vAlign w:val="center"/>
          </w:tcPr>
          <w:p w14:paraId="2C0646F4" w14:textId="77777777" w:rsidR="001D523E" w:rsidRPr="003939A8" w:rsidRDefault="001D523E" w:rsidP="00E605D4">
            <w:pPr>
              <w:spacing w:before="120" w:after="120"/>
              <w:ind w:left="-57"/>
              <w:jc w:val="both"/>
              <w:rPr>
                <w:rFonts w:ascii="Times New Roman" w:hAnsi="Times New Roman" w:cs="Times New Roman"/>
                <w:color w:val="000000" w:themeColor="text1"/>
              </w:rPr>
            </w:pPr>
            <w:r w:rsidRPr="00D4096F">
              <w:rPr>
                <w:rFonts w:ascii="Times New Roman" w:hAnsi="Times New Roman" w:cs="Times New Roman"/>
                <w:color w:val="000000" w:themeColor="text1"/>
              </w:rPr>
              <w:t>d) Se han obtenido las previsiones de venta y/o demanda del periodo de cada departamento implicado.</w:t>
            </w:r>
          </w:p>
        </w:tc>
        <w:tc>
          <w:tcPr>
            <w:tcW w:w="1446" w:type="dxa"/>
            <w:vAlign w:val="center"/>
          </w:tcPr>
          <w:p w14:paraId="07DCCE85"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8 % </w:t>
            </w:r>
          </w:p>
        </w:tc>
        <w:tc>
          <w:tcPr>
            <w:tcW w:w="1863" w:type="dxa"/>
            <w:vMerge/>
            <w:vAlign w:val="center"/>
          </w:tcPr>
          <w:p w14:paraId="3CEB698E"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6A67532D" w14:textId="77777777" w:rsidTr="00E605D4">
        <w:trPr>
          <w:trHeight w:val="410"/>
        </w:trPr>
        <w:tc>
          <w:tcPr>
            <w:tcW w:w="5617" w:type="dxa"/>
            <w:vAlign w:val="center"/>
          </w:tcPr>
          <w:p w14:paraId="0158E30A" w14:textId="77777777" w:rsidR="001D523E" w:rsidRPr="003939A8" w:rsidRDefault="001D523E" w:rsidP="00E605D4">
            <w:pPr>
              <w:spacing w:before="120" w:after="120"/>
              <w:ind w:left="-57"/>
              <w:jc w:val="both"/>
              <w:rPr>
                <w:rFonts w:ascii="Times New Roman" w:hAnsi="Times New Roman" w:cs="Times New Roman"/>
                <w:color w:val="000000" w:themeColor="text1"/>
              </w:rPr>
            </w:pPr>
            <w:r w:rsidRPr="00D4096F">
              <w:rPr>
                <w:rFonts w:ascii="Times New Roman" w:hAnsi="Times New Roman" w:cs="Times New Roman"/>
                <w:color w:val="000000" w:themeColor="text1"/>
              </w:rPr>
              <w:t>e) Se han contrastado los consumos históricos, lista de materiales y/o pedidos realizados, en función del</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 xml:space="preserve">cumplimiento de los objetivos del plan de ventas y/o </w:t>
            </w:r>
            <w:proofErr w:type="gramStart"/>
            <w:r w:rsidRPr="00D4096F">
              <w:rPr>
                <w:rFonts w:ascii="Times New Roman" w:hAnsi="Times New Roman" w:cs="Times New Roman"/>
                <w:color w:val="000000" w:themeColor="text1"/>
              </w:rPr>
              <w:t>producción previsto</w:t>
            </w:r>
            <w:proofErr w:type="gramEnd"/>
            <w:r w:rsidRPr="00D4096F">
              <w:rPr>
                <w:rFonts w:ascii="Times New Roman" w:hAnsi="Times New Roman" w:cs="Times New Roman"/>
                <w:color w:val="000000" w:themeColor="text1"/>
              </w:rPr>
              <w:t xml:space="preserve"> por la empresa/organización.</w:t>
            </w:r>
          </w:p>
        </w:tc>
        <w:tc>
          <w:tcPr>
            <w:tcW w:w="1446" w:type="dxa"/>
            <w:vAlign w:val="center"/>
          </w:tcPr>
          <w:p w14:paraId="4A0AA40A"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7 %</w:t>
            </w:r>
          </w:p>
        </w:tc>
        <w:tc>
          <w:tcPr>
            <w:tcW w:w="1863" w:type="dxa"/>
            <w:vMerge/>
            <w:vAlign w:val="center"/>
          </w:tcPr>
          <w:p w14:paraId="1543F053"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46304FED" w14:textId="77777777" w:rsidTr="00E605D4">
        <w:trPr>
          <w:trHeight w:val="410"/>
        </w:trPr>
        <w:tc>
          <w:tcPr>
            <w:tcW w:w="5617" w:type="dxa"/>
            <w:vAlign w:val="center"/>
          </w:tcPr>
          <w:p w14:paraId="18EED9F0" w14:textId="77777777" w:rsidR="001D523E" w:rsidRPr="003939A8" w:rsidRDefault="001D523E" w:rsidP="00E605D4">
            <w:pPr>
              <w:spacing w:before="120" w:after="120"/>
              <w:ind w:left="-57"/>
              <w:jc w:val="both"/>
              <w:rPr>
                <w:rFonts w:ascii="Times New Roman" w:hAnsi="Times New Roman" w:cs="Times New Roman"/>
                <w:color w:val="000000" w:themeColor="text1"/>
              </w:rPr>
            </w:pPr>
            <w:r w:rsidRPr="00D4096F">
              <w:rPr>
                <w:rFonts w:ascii="Times New Roman" w:hAnsi="Times New Roman" w:cs="Times New Roman"/>
                <w:color w:val="000000" w:themeColor="text1"/>
              </w:rPr>
              <w:t>f) Se ha determinado la capacidad óptima de almacenamiento de la organización, teniendo en cuenta la</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previsión de stocks.</w:t>
            </w:r>
          </w:p>
        </w:tc>
        <w:tc>
          <w:tcPr>
            <w:tcW w:w="1446" w:type="dxa"/>
            <w:vAlign w:val="center"/>
          </w:tcPr>
          <w:p w14:paraId="1E2B97F1"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15 %</w:t>
            </w:r>
          </w:p>
        </w:tc>
        <w:tc>
          <w:tcPr>
            <w:tcW w:w="1863" w:type="dxa"/>
            <w:vMerge/>
            <w:vAlign w:val="center"/>
          </w:tcPr>
          <w:p w14:paraId="0970C488"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0761D1E5" w14:textId="77777777" w:rsidTr="00E605D4">
        <w:trPr>
          <w:trHeight w:val="410"/>
        </w:trPr>
        <w:tc>
          <w:tcPr>
            <w:tcW w:w="5617" w:type="dxa"/>
            <w:vAlign w:val="center"/>
          </w:tcPr>
          <w:p w14:paraId="46770B9E" w14:textId="77777777" w:rsidR="001D523E" w:rsidRPr="003939A8" w:rsidRDefault="001D523E" w:rsidP="00E605D4">
            <w:pPr>
              <w:spacing w:before="120" w:after="120"/>
              <w:ind w:left="-57"/>
              <w:jc w:val="both"/>
              <w:rPr>
                <w:rFonts w:ascii="Times New Roman" w:hAnsi="Times New Roman" w:cs="Times New Roman"/>
                <w:color w:val="000000" w:themeColor="text1"/>
              </w:rPr>
            </w:pPr>
            <w:r w:rsidRPr="00D4096F">
              <w:rPr>
                <w:rFonts w:ascii="Times New Roman" w:hAnsi="Times New Roman" w:cs="Times New Roman"/>
                <w:color w:val="000000" w:themeColor="text1"/>
              </w:rPr>
              <w:t>g) Se han elaborado las órdenes de suministro de materiales con fecha, cantidad y lotes, indicando el</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momento y destino/ubicación del suministro al almacén y/o a las unidades productivas precedentes.</w:t>
            </w:r>
          </w:p>
        </w:tc>
        <w:tc>
          <w:tcPr>
            <w:tcW w:w="1446" w:type="dxa"/>
            <w:vAlign w:val="center"/>
          </w:tcPr>
          <w:p w14:paraId="6005820A"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10 %</w:t>
            </w:r>
          </w:p>
        </w:tc>
        <w:tc>
          <w:tcPr>
            <w:tcW w:w="1863" w:type="dxa"/>
            <w:vMerge/>
            <w:vAlign w:val="center"/>
          </w:tcPr>
          <w:p w14:paraId="4E5AAB13"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7695AB8D" w14:textId="77777777" w:rsidTr="00E605D4">
        <w:trPr>
          <w:trHeight w:val="410"/>
        </w:trPr>
        <w:tc>
          <w:tcPr>
            <w:tcW w:w="5617" w:type="dxa"/>
            <w:vAlign w:val="center"/>
          </w:tcPr>
          <w:p w14:paraId="4EBDF770" w14:textId="77777777" w:rsidR="001D523E" w:rsidRPr="00D4096F" w:rsidRDefault="001D523E" w:rsidP="00E605D4">
            <w:pPr>
              <w:spacing w:before="120" w:after="120"/>
              <w:ind w:left="-57"/>
              <w:jc w:val="both"/>
              <w:rPr>
                <w:rFonts w:ascii="Times New Roman" w:hAnsi="Times New Roman" w:cs="Times New Roman"/>
                <w:color w:val="000000" w:themeColor="text1"/>
              </w:rPr>
            </w:pPr>
            <w:r w:rsidRPr="00D4096F">
              <w:rPr>
                <w:rFonts w:ascii="Times New Roman" w:hAnsi="Times New Roman" w:cs="Times New Roman"/>
                <w:color w:val="000000" w:themeColor="text1"/>
              </w:rPr>
              <w:t>h) Se ha previsto con tiempo suficiente el reaprovisionamiento de la cadena de suministro para ajustar</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los volúmenes de stock al nivel de servicio, evitando los desabastecimientos.</w:t>
            </w:r>
          </w:p>
        </w:tc>
        <w:tc>
          <w:tcPr>
            <w:tcW w:w="1446" w:type="dxa"/>
            <w:vAlign w:val="center"/>
          </w:tcPr>
          <w:p w14:paraId="68CA54D5"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8 %</w:t>
            </w:r>
          </w:p>
        </w:tc>
        <w:tc>
          <w:tcPr>
            <w:tcW w:w="1863" w:type="dxa"/>
            <w:vMerge/>
            <w:vAlign w:val="center"/>
          </w:tcPr>
          <w:p w14:paraId="352564B8"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394FC883" w14:textId="77777777" w:rsidTr="00E605D4">
        <w:trPr>
          <w:trHeight w:val="410"/>
        </w:trPr>
        <w:tc>
          <w:tcPr>
            <w:tcW w:w="5617" w:type="dxa"/>
            <w:vAlign w:val="center"/>
          </w:tcPr>
          <w:p w14:paraId="66E32FB7" w14:textId="77777777" w:rsidR="001D523E" w:rsidRPr="00D4096F" w:rsidRDefault="001D523E" w:rsidP="00E605D4">
            <w:pPr>
              <w:spacing w:before="120" w:after="120"/>
              <w:ind w:left="-57"/>
              <w:jc w:val="both"/>
              <w:rPr>
                <w:rFonts w:ascii="Times New Roman" w:hAnsi="Times New Roman" w:cs="Times New Roman"/>
                <w:color w:val="000000" w:themeColor="text1"/>
              </w:rPr>
            </w:pPr>
            <w:r w:rsidRPr="00D4096F">
              <w:rPr>
                <w:rFonts w:ascii="Times New Roman" w:hAnsi="Times New Roman" w:cs="Times New Roman"/>
                <w:color w:val="000000" w:themeColor="text1"/>
              </w:rPr>
              <w:t>i) Se han realizado las operaciones anteriores mediante una aplicación informática de gestión de stocks</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y aprovisionamiento.</w:t>
            </w:r>
          </w:p>
        </w:tc>
        <w:tc>
          <w:tcPr>
            <w:tcW w:w="1446" w:type="dxa"/>
            <w:vAlign w:val="center"/>
          </w:tcPr>
          <w:p w14:paraId="34AA641C"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9 %</w:t>
            </w:r>
          </w:p>
        </w:tc>
        <w:tc>
          <w:tcPr>
            <w:tcW w:w="1863" w:type="dxa"/>
            <w:vMerge/>
            <w:vAlign w:val="center"/>
          </w:tcPr>
          <w:p w14:paraId="07CF5DD7"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344E777F" w14:textId="77777777" w:rsidTr="00E605D4">
        <w:trPr>
          <w:trHeight w:val="410"/>
        </w:trPr>
        <w:tc>
          <w:tcPr>
            <w:tcW w:w="5617" w:type="dxa"/>
            <w:vAlign w:val="center"/>
          </w:tcPr>
          <w:p w14:paraId="44CC2766" w14:textId="77777777" w:rsidR="001D523E" w:rsidRPr="00D4096F" w:rsidRDefault="001D523E" w:rsidP="00E605D4">
            <w:pPr>
              <w:spacing w:before="120" w:after="120"/>
              <w:ind w:left="-57"/>
              <w:jc w:val="both"/>
              <w:rPr>
                <w:rFonts w:ascii="Times New Roman" w:hAnsi="Times New Roman" w:cs="Times New Roman"/>
                <w:color w:val="000000" w:themeColor="text1"/>
              </w:rPr>
            </w:pPr>
            <w:r w:rsidRPr="00D4096F">
              <w:rPr>
                <w:rFonts w:ascii="Times New Roman" w:hAnsi="Times New Roman" w:cs="Times New Roman"/>
                <w:color w:val="000000" w:themeColor="text1"/>
              </w:rPr>
              <w:t>j) Se ha asegurado la calidad del proceso de aprovisionamiento, estableciendo procedimientos</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normalizados de gestión de pedidos y control del proceso.</w:t>
            </w:r>
          </w:p>
        </w:tc>
        <w:tc>
          <w:tcPr>
            <w:tcW w:w="1446" w:type="dxa"/>
            <w:vAlign w:val="center"/>
          </w:tcPr>
          <w:p w14:paraId="67105DC7"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9 %</w:t>
            </w:r>
          </w:p>
        </w:tc>
        <w:tc>
          <w:tcPr>
            <w:tcW w:w="1863" w:type="dxa"/>
            <w:vMerge/>
            <w:vAlign w:val="center"/>
          </w:tcPr>
          <w:p w14:paraId="79EA8071" w14:textId="77777777" w:rsidR="001D523E" w:rsidRPr="003939A8" w:rsidRDefault="001D523E" w:rsidP="00E605D4">
            <w:pPr>
              <w:jc w:val="center"/>
              <w:rPr>
                <w:rFonts w:ascii="Times New Roman" w:hAnsi="Times New Roman" w:cs="Times New Roman"/>
                <w:color w:val="000000" w:themeColor="text1"/>
              </w:rPr>
            </w:pPr>
          </w:p>
        </w:tc>
      </w:tr>
    </w:tbl>
    <w:p w14:paraId="414B1422" w14:textId="77777777" w:rsidR="001D523E" w:rsidRPr="003939A8" w:rsidRDefault="001D523E" w:rsidP="001D523E">
      <w:pPr>
        <w:jc w:val="both"/>
        <w:rPr>
          <w:rFonts w:ascii="Times New Roman" w:hAnsi="Times New Roman" w:cs="Times New Roman"/>
          <w:color w:val="000000" w:themeColor="text1"/>
        </w:rPr>
      </w:pPr>
    </w:p>
    <w:tbl>
      <w:tblPr>
        <w:tblStyle w:val="Tablaconcuadrcula"/>
        <w:tblW w:w="8926" w:type="dxa"/>
        <w:tblLook w:val="04A0" w:firstRow="1" w:lastRow="0" w:firstColumn="1" w:lastColumn="0" w:noHBand="0" w:noVBand="1"/>
      </w:tblPr>
      <w:tblGrid>
        <w:gridCol w:w="5617"/>
        <w:gridCol w:w="1446"/>
        <w:gridCol w:w="1863"/>
      </w:tblGrid>
      <w:tr w:rsidR="001D523E" w:rsidRPr="003939A8" w14:paraId="602924A1" w14:textId="77777777" w:rsidTr="00E605D4">
        <w:tc>
          <w:tcPr>
            <w:tcW w:w="5617" w:type="dxa"/>
            <w:shd w:val="clear" w:color="auto" w:fill="D9E2F3" w:themeFill="accent1" w:themeFillTint="33"/>
            <w:vAlign w:val="center"/>
          </w:tcPr>
          <w:p w14:paraId="785043C0"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Resultado de Aprendizaje</w:t>
            </w:r>
          </w:p>
        </w:tc>
        <w:tc>
          <w:tcPr>
            <w:tcW w:w="3309" w:type="dxa"/>
            <w:gridSpan w:val="2"/>
            <w:shd w:val="clear" w:color="auto" w:fill="D9E2F3" w:themeFill="accent1" w:themeFillTint="33"/>
            <w:vAlign w:val="center"/>
          </w:tcPr>
          <w:p w14:paraId="3A441011"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Ponderación</w:t>
            </w:r>
          </w:p>
        </w:tc>
      </w:tr>
      <w:tr w:rsidR="001D523E" w:rsidRPr="003939A8" w14:paraId="2151BAA3" w14:textId="77777777" w:rsidTr="00E605D4">
        <w:trPr>
          <w:trHeight w:val="1101"/>
        </w:trPr>
        <w:tc>
          <w:tcPr>
            <w:tcW w:w="5617" w:type="dxa"/>
            <w:vAlign w:val="center"/>
          </w:tcPr>
          <w:p w14:paraId="256F2721" w14:textId="77777777" w:rsidR="001D523E" w:rsidRPr="003939A8" w:rsidRDefault="001D523E" w:rsidP="00E605D4">
            <w:pPr>
              <w:pStyle w:val="RDOAPRENDIZAJE"/>
              <w:numPr>
                <w:ilvl w:val="0"/>
                <w:numId w:val="0"/>
              </w:numPr>
              <w:spacing w:after="0"/>
              <w:rPr>
                <w:rFonts w:ascii="Times New Roman" w:hAnsi="Times New Roman" w:cs="Times New Roman"/>
                <w:lang w:val="es-ES"/>
              </w:rPr>
            </w:pPr>
            <w:r w:rsidRPr="003939A8">
              <w:rPr>
                <w:rFonts w:ascii="Times New Roman" w:hAnsi="Times New Roman" w:cs="Times New Roman"/>
              </w:rPr>
              <w:t>2.</w:t>
            </w:r>
            <w:r>
              <w:rPr>
                <w:rFonts w:ascii="Times New Roman" w:hAnsi="Times New Roman" w:cs="Times New Roman"/>
              </w:rPr>
              <w:t xml:space="preserve"> </w:t>
            </w:r>
            <w:r w:rsidRPr="00872006">
              <w:rPr>
                <w:rFonts w:ascii="Times New Roman" w:hAnsi="Times New Roman" w:cs="Times New Roman"/>
              </w:rPr>
              <w:t>Realiza procesos de selección de proveedores, analizando las condiciones técnicas y los parámetros habituales.</w:t>
            </w:r>
          </w:p>
        </w:tc>
        <w:tc>
          <w:tcPr>
            <w:tcW w:w="3309" w:type="dxa"/>
            <w:gridSpan w:val="2"/>
            <w:vAlign w:val="center"/>
          </w:tcPr>
          <w:p w14:paraId="343CF362" w14:textId="3CD2C643"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2</w:t>
            </w:r>
            <w:r w:rsidR="0026734D">
              <w:rPr>
                <w:rFonts w:ascii="Times New Roman" w:hAnsi="Times New Roman" w:cs="Times New Roman"/>
                <w:color w:val="000000" w:themeColor="text1"/>
              </w:rPr>
              <w:t>0</w:t>
            </w:r>
            <w:r w:rsidRPr="003939A8">
              <w:rPr>
                <w:rFonts w:ascii="Times New Roman" w:hAnsi="Times New Roman" w:cs="Times New Roman"/>
                <w:color w:val="000000" w:themeColor="text1"/>
              </w:rPr>
              <w:t xml:space="preserve"> %</w:t>
            </w:r>
          </w:p>
        </w:tc>
      </w:tr>
      <w:tr w:rsidR="001D523E" w:rsidRPr="003939A8" w14:paraId="14C82194" w14:textId="77777777" w:rsidTr="00E605D4">
        <w:tc>
          <w:tcPr>
            <w:tcW w:w="5617" w:type="dxa"/>
            <w:shd w:val="clear" w:color="auto" w:fill="D9E2F3" w:themeFill="accent1" w:themeFillTint="33"/>
            <w:vAlign w:val="center"/>
          </w:tcPr>
          <w:p w14:paraId="5771D65B"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Criterios de Evaluación</w:t>
            </w:r>
          </w:p>
        </w:tc>
        <w:tc>
          <w:tcPr>
            <w:tcW w:w="1446" w:type="dxa"/>
            <w:shd w:val="clear" w:color="auto" w:fill="D9E2F3" w:themeFill="accent1" w:themeFillTint="33"/>
            <w:vAlign w:val="center"/>
          </w:tcPr>
          <w:p w14:paraId="4539446A"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Ponderación</w:t>
            </w:r>
          </w:p>
        </w:tc>
        <w:tc>
          <w:tcPr>
            <w:tcW w:w="1863" w:type="dxa"/>
            <w:shd w:val="clear" w:color="auto" w:fill="D9E2F3" w:themeFill="accent1" w:themeFillTint="33"/>
            <w:vAlign w:val="center"/>
          </w:tcPr>
          <w:p w14:paraId="41026ACD"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Instrumento de Evaluación</w:t>
            </w:r>
          </w:p>
        </w:tc>
      </w:tr>
      <w:tr w:rsidR="001D523E" w:rsidRPr="003939A8" w14:paraId="392CDCE6" w14:textId="77777777" w:rsidTr="00E605D4">
        <w:trPr>
          <w:trHeight w:val="410"/>
        </w:trPr>
        <w:tc>
          <w:tcPr>
            <w:tcW w:w="5617" w:type="dxa"/>
            <w:vAlign w:val="center"/>
          </w:tcPr>
          <w:p w14:paraId="5CBCDBD8" w14:textId="77777777" w:rsidR="001D523E" w:rsidRPr="003939A8" w:rsidRDefault="001D523E" w:rsidP="00E605D4">
            <w:pPr>
              <w:jc w:val="both"/>
              <w:rPr>
                <w:rFonts w:ascii="Times New Roman" w:hAnsi="Times New Roman" w:cs="Times New Roman"/>
                <w:color w:val="000000" w:themeColor="text1"/>
              </w:rPr>
            </w:pPr>
            <w:r w:rsidRPr="00872006">
              <w:rPr>
                <w:rFonts w:ascii="Times New Roman" w:hAnsi="Times New Roman" w:cs="Times New Roman"/>
                <w:color w:val="000000" w:themeColor="text1"/>
              </w:rPr>
              <w:t>a) Se han identificado las fuentes de suministro y búsqueda de proveedores.</w:t>
            </w:r>
          </w:p>
        </w:tc>
        <w:tc>
          <w:tcPr>
            <w:tcW w:w="1446" w:type="dxa"/>
            <w:vAlign w:val="center"/>
          </w:tcPr>
          <w:p w14:paraId="544AC655"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10 %</w:t>
            </w:r>
          </w:p>
        </w:tc>
        <w:tc>
          <w:tcPr>
            <w:tcW w:w="1863" w:type="dxa"/>
            <w:vMerge w:val="restart"/>
            <w:vAlign w:val="center"/>
          </w:tcPr>
          <w:p w14:paraId="53A7950D"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Escrita</w:t>
            </w:r>
          </w:p>
          <w:p w14:paraId="5F0DFC52" w14:textId="77777777" w:rsidR="001D523E" w:rsidRPr="003939A8" w:rsidRDefault="001D523E" w:rsidP="00E605D4">
            <w:pPr>
              <w:jc w:val="center"/>
              <w:rPr>
                <w:rFonts w:ascii="Times New Roman" w:hAnsi="Times New Roman" w:cs="Times New Roman"/>
                <w:color w:val="000000" w:themeColor="text1"/>
              </w:rPr>
            </w:pPr>
          </w:p>
          <w:p w14:paraId="3695C582"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2AC6DF66" w14:textId="77777777" w:rsidR="001D523E" w:rsidRPr="003939A8" w:rsidRDefault="001D523E" w:rsidP="00E605D4">
            <w:pPr>
              <w:jc w:val="center"/>
              <w:rPr>
                <w:rFonts w:ascii="Times New Roman" w:hAnsi="Times New Roman" w:cs="Times New Roman"/>
                <w:color w:val="000000" w:themeColor="text1"/>
              </w:rPr>
            </w:pPr>
          </w:p>
          <w:p w14:paraId="2A75175C"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690DECF3" w14:textId="77777777" w:rsidR="001D523E" w:rsidRPr="003939A8" w:rsidRDefault="001D523E" w:rsidP="00E605D4">
            <w:pPr>
              <w:jc w:val="center"/>
              <w:rPr>
                <w:rFonts w:ascii="Times New Roman" w:hAnsi="Times New Roman" w:cs="Times New Roman"/>
                <w:color w:val="000000" w:themeColor="text1"/>
              </w:rPr>
            </w:pPr>
          </w:p>
          <w:p w14:paraId="56481FE3"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27FC19BD" w14:textId="77777777" w:rsidR="001D523E" w:rsidRPr="003939A8" w:rsidRDefault="001D523E" w:rsidP="00E605D4">
            <w:pPr>
              <w:jc w:val="center"/>
              <w:rPr>
                <w:rFonts w:ascii="Times New Roman" w:hAnsi="Times New Roman" w:cs="Times New Roman"/>
                <w:color w:val="000000" w:themeColor="text1"/>
              </w:rPr>
            </w:pPr>
          </w:p>
          <w:p w14:paraId="0D742C13"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3CCB8229" w14:textId="77777777" w:rsidR="001D523E" w:rsidRPr="003939A8" w:rsidRDefault="001D523E" w:rsidP="00E605D4">
            <w:pPr>
              <w:jc w:val="center"/>
              <w:rPr>
                <w:rFonts w:ascii="Times New Roman" w:hAnsi="Times New Roman" w:cs="Times New Roman"/>
                <w:color w:val="000000" w:themeColor="text1"/>
              </w:rPr>
            </w:pPr>
          </w:p>
          <w:p w14:paraId="664D2DA4"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39DCE91C" w14:textId="77777777" w:rsidR="001D523E" w:rsidRPr="003939A8" w:rsidRDefault="001D523E" w:rsidP="00E605D4">
            <w:pPr>
              <w:jc w:val="center"/>
              <w:rPr>
                <w:rFonts w:ascii="Times New Roman" w:hAnsi="Times New Roman" w:cs="Times New Roman"/>
                <w:color w:val="000000" w:themeColor="text1"/>
              </w:rPr>
            </w:pPr>
          </w:p>
          <w:p w14:paraId="6AE7ACAA"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54D7D943" w14:textId="77777777" w:rsidR="001D523E" w:rsidRPr="003939A8" w:rsidRDefault="001D523E" w:rsidP="00E605D4">
            <w:pPr>
              <w:jc w:val="center"/>
              <w:rPr>
                <w:rFonts w:ascii="Times New Roman" w:hAnsi="Times New Roman" w:cs="Times New Roman"/>
                <w:color w:val="000000" w:themeColor="text1"/>
              </w:rPr>
            </w:pPr>
          </w:p>
          <w:p w14:paraId="77B6C191"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Búsqueda Internet</w:t>
            </w:r>
          </w:p>
        </w:tc>
      </w:tr>
      <w:tr w:rsidR="001D523E" w:rsidRPr="003939A8" w14:paraId="201D1285" w14:textId="77777777" w:rsidTr="00E605D4">
        <w:trPr>
          <w:trHeight w:val="410"/>
        </w:trPr>
        <w:tc>
          <w:tcPr>
            <w:tcW w:w="5617" w:type="dxa"/>
            <w:vAlign w:val="center"/>
          </w:tcPr>
          <w:p w14:paraId="09233BE6" w14:textId="77777777" w:rsidR="001D523E" w:rsidRPr="003939A8" w:rsidRDefault="001D523E" w:rsidP="00E605D4">
            <w:pPr>
              <w:jc w:val="both"/>
              <w:rPr>
                <w:rFonts w:ascii="Times New Roman" w:hAnsi="Times New Roman" w:cs="Times New Roman"/>
                <w:color w:val="000000" w:themeColor="text1"/>
              </w:rPr>
            </w:pPr>
            <w:r w:rsidRPr="00872006">
              <w:rPr>
                <w:rFonts w:ascii="Times New Roman" w:hAnsi="Times New Roman" w:cs="Times New Roman"/>
                <w:color w:val="000000" w:themeColor="text1"/>
              </w:rPr>
              <w:t>b) Se ha confeccionado un fichero con los proveedores potenciales, de acuerdo con los criterios de</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búsqueda</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“on-line” y “off-line”.</w:t>
            </w:r>
          </w:p>
        </w:tc>
        <w:tc>
          <w:tcPr>
            <w:tcW w:w="1446" w:type="dxa"/>
            <w:vAlign w:val="center"/>
          </w:tcPr>
          <w:p w14:paraId="27BD9FF4"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10 %</w:t>
            </w:r>
          </w:p>
        </w:tc>
        <w:tc>
          <w:tcPr>
            <w:tcW w:w="1863" w:type="dxa"/>
            <w:vMerge/>
            <w:vAlign w:val="center"/>
          </w:tcPr>
          <w:p w14:paraId="30AE0C5D"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7C0CDF4D" w14:textId="77777777" w:rsidTr="00E605D4">
        <w:trPr>
          <w:trHeight w:val="410"/>
        </w:trPr>
        <w:tc>
          <w:tcPr>
            <w:tcW w:w="5617" w:type="dxa"/>
            <w:vAlign w:val="center"/>
          </w:tcPr>
          <w:p w14:paraId="165C3DC7" w14:textId="77777777" w:rsidR="001D523E" w:rsidRPr="003939A8" w:rsidRDefault="001D523E" w:rsidP="00E605D4">
            <w:pPr>
              <w:jc w:val="both"/>
              <w:rPr>
                <w:rFonts w:ascii="Times New Roman" w:hAnsi="Times New Roman" w:cs="Times New Roman"/>
                <w:color w:val="000000" w:themeColor="text1"/>
              </w:rPr>
            </w:pPr>
            <w:r w:rsidRPr="00872006">
              <w:rPr>
                <w:rFonts w:ascii="Times New Roman" w:hAnsi="Times New Roman" w:cs="Times New Roman"/>
                <w:color w:val="000000" w:themeColor="text1"/>
              </w:rPr>
              <w:t>c) Se han realizado solicitudes de ofertas y pliego de condiciones de aprovisionamiento.</w:t>
            </w:r>
          </w:p>
        </w:tc>
        <w:tc>
          <w:tcPr>
            <w:tcW w:w="1446" w:type="dxa"/>
            <w:vAlign w:val="center"/>
          </w:tcPr>
          <w:p w14:paraId="6BBABD61"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13%</w:t>
            </w:r>
          </w:p>
        </w:tc>
        <w:tc>
          <w:tcPr>
            <w:tcW w:w="1863" w:type="dxa"/>
            <w:vMerge/>
            <w:vAlign w:val="center"/>
          </w:tcPr>
          <w:p w14:paraId="76001404"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3AF3710D" w14:textId="77777777" w:rsidTr="00E605D4">
        <w:trPr>
          <w:trHeight w:val="410"/>
        </w:trPr>
        <w:tc>
          <w:tcPr>
            <w:tcW w:w="5617" w:type="dxa"/>
            <w:vAlign w:val="center"/>
          </w:tcPr>
          <w:p w14:paraId="14DF84F0" w14:textId="77777777" w:rsidR="001D523E" w:rsidRPr="00872006" w:rsidRDefault="001D523E" w:rsidP="00E605D4">
            <w:pPr>
              <w:jc w:val="both"/>
              <w:rPr>
                <w:rFonts w:ascii="Times New Roman" w:hAnsi="Times New Roman" w:cs="Times New Roman"/>
                <w:color w:val="000000" w:themeColor="text1"/>
              </w:rPr>
            </w:pPr>
            <w:r w:rsidRPr="00872006">
              <w:rPr>
                <w:rFonts w:ascii="Times New Roman" w:hAnsi="Times New Roman" w:cs="Times New Roman"/>
                <w:color w:val="000000" w:themeColor="text1"/>
              </w:rPr>
              <w:t>d) Se han recopilado las ofertas de proveedores que cumplan con las condiciones establecidas, para su</w:t>
            </w:r>
          </w:p>
          <w:p w14:paraId="5DFB9752" w14:textId="77777777" w:rsidR="001D523E" w:rsidRPr="003939A8" w:rsidRDefault="001D523E" w:rsidP="00E605D4">
            <w:pPr>
              <w:jc w:val="both"/>
              <w:rPr>
                <w:rFonts w:ascii="Times New Roman" w:hAnsi="Times New Roman" w:cs="Times New Roman"/>
                <w:color w:val="000000" w:themeColor="text1"/>
              </w:rPr>
            </w:pPr>
            <w:r w:rsidRPr="00872006">
              <w:rPr>
                <w:rFonts w:ascii="Times New Roman" w:hAnsi="Times New Roman" w:cs="Times New Roman"/>
                <w:color w:val="000000" w:themeColor="text1"/>
              </w:rPr>
              <w:t>posterior evaluación.</w:t>
            </w:r>
          </w:p>
        </w:tc>
        <w:tc>
          <w:tcPr>
            <w:tcW w:w="1446" w:type="dxa"/>
            <w:vAlign w:val="center"/>
          </w:tcPr>
          <w:p w14:paraId="17E8FE1B"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15 %</w:t>
            </w:r>
          </w:p>
        </w:tc>
        <w:tc>
          <w:tcPr>
            <w:tcW w:w="1863" w:type="dxa"/>
            <w:vMerge/>
            <w:vAlign w:val="center"/>
          </w:tcPr>
          <w:p w14:paraId="60691910"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088A74F7" w14:textId="77777777" w:rsidTr="00E605D4">
        <w:trPr>
          <w:trHeight w:val="410"/>
        </w:trPr>
        <w:tc>
          <w:tcPr>
            <w:tcW w:w="5617" w:type="dxa"/>
            <w:vAlign w:val="center"/>
          </w:tcPr>
          <w:p w14:paraId="2844CB54" w14:textId="77777777" w:rsidR="001D523E" w:rsidRPr="003939A8" w:rsidRDefault="001D523E" w:rsidP="00E605D4">
            <w:pPr>
              <w:jc w:val="both"/>
              <w:rPr>
                <w:rFonts w:ascii="Times New Roman" w:hAnsi="Times New Roman" w:cs="Times New Roman"/>
                <w:color w:val="000000" w:themeColor="text1"/>
              </w:rPr>
            </w:pPr>
            <w:r w:rsidRPr="00872006">
              <w:rPr>
                <w:rFonts w:ascii="Times New Roman" w:hAnsi="Times New Roman" w:cs="Times New Roman"/>
                <w:color w:val="000000" w:themeColor="text1"/>
              </w:rPr>
              <w:t>e) Se han definido los criterios esenciales en la selección de ofertas de proveedores: económicos, plazo</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de aprovisionamiento, calidad, condiciones de pago y servicio, entre otros.</w:t>
            </w:r>
          </w:p>
        </w:tc>
        <w:tc>
          <w:tcPr>
            <w:tcW w:w="1446" w:type="dxa"/>
            <w:vAlign w:val="center"/>
          </w:tcPr>
          <w:p w14:paraId="7239138E"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18 % </w:t>
            </w:r>
          </w:p>
        </w:tc>
        <w:tc>
          <w:tcPr>
            <w:tcW w:w="1863" w:type="dxa"/>
            <w:vMerge/>
            <w:vAlign w:val="center"/>
          </w:tcPr>
          <w:p w14:paraId="12B017B7"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0FB7F633" w14:textId="77777777" w:rsidTr="00E605D4">
        <w:trPr>
          <w:trHeight w:val="410"/>
        </w:trPr>
        <w:tc>
          <w:tcPr>
            <w:tcW w:w="5617" w:type="dxa"/>
            <w:vAlign w:val="center"/>
          </w:tcPr>
          <w:p w14:paraId="42B5E506" w14:textId="77777777" w:rsidR="001D523E" w:rsidRPr="003939A8" w:rsidRDefault="001D523E" w:rsidP="00E605D4">
            <w:pPr>
              <w:jc w:val="both"/>
              <w:rPr>
                <w:rFonts w:ascii="Times New Roman" w:hAnsi="Times New Roman" w:cs="Times New Roman"/>
                <w:color w:val="000000" w:themeColor="text1"/>
              </w:rPr>
            </w:pPr>
            <w:r w:rsidRPr="00872006">
              <w:rPr>
                <w:rFonts w:ascii="Times New Roman" w:hAnsi="Times New Roman" w:cs="Times New Roman"/>
                <w:color w:val="000000" w:themeColor="text1"/>
              </w:rPr>
              <w:t>f) Se ha establecido un baremo de los criterios de</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selección en función del peso específico que, sobre el</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total, representa cada una de las variables consideradas.</w:t>
            </w:r>
          </w:p>
        </w:tc>
        <w:tc>
          <w:tcPr>
            <w:tcW w:w="1446" w:type="dxa"/>
            <w:vAlign w:val="center"/>
          </w:tcPr>
          <w:p w14:paraId="571FE0FC"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13 % </w:t>
            </w:r>
          </w:p>
        </w:tc>
        <w:tc>
          <w:tcPr>
            <w:tcW w:w="1863" w:type="dxa"/>
            <w:vMerge/>
            <w:vAlign w:val="center"/>
          </w:tcPr>
          <w:p w14:paraId="7D06FA29"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755250E1" w14:textId="77777777" w:rsidTr="00E605D4">
        <w:trPr>
          <w:trHeight w:val="410"/>
        </w:trPr>
        <w:tc>
          <w:tcPr>
            <w:tcW w:w="5617" w:type="dxa"/>
            <w:vAlign w:val="center"/>
          </w:tcPr>
          <w:p w14:paraId="1F6CCD62" w14:textId="77777777" w:rsidR="001D523E" w:rsidRPr="003939A8" w:rsidRDefault="001D523E" w:rsidP="00E605D4">
            <w:pPr>
              <w:jc w:val="both"/>
              <w:rPr>
                <w:rFonts w:ascii="Times New Roman" w:hAnsi="Times New Roman" w:cs="Times New Roman"/>
                <w:color w:val="000000" w:themeColor="text1"/>
              </w:rPr>
            </w:pPr>
            <w:r w:rsidRPr="00872006">
              <w:rPr>
                <w:rFonts w:ascii="Times New Roman" w:hAnsi="Times New Roman" w:cs="Times New Roman"/>
                <w:color w:val="000000" w:themeColor="text1"/>
              </w:rPr>
              <w:t>g) Se han comparado las ofertas de varios proveedores</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de acuerdo con los parámetros de precio,</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calidad y servicio.</w:t>
            </w:r>
          </w:p>
        </w:tc>
        <w:tc>
          <w:tcPr>
            <w:tcW w:w="1446" w:type="dxa"/>
            <w:vAlign w:val="center"/>
          </w:tcPr>
          <w:p w14:paraId="2C0FEDB0"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10 %</w:t>
            </w:r>
          </w:p>
        </w:tc>
        <w:tc>
          <w:tcPr>
            <w:tcW w:w="1863" w:type="dxa"/>
            <w:vMerge/>
            <w:vAlign w:val="center"/>
          </w:tcPr>
          <w:p w14:paraId="7A1E3E8B"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0CE97456" w14:textId="77777777" w:rsidTr="00E605D4">
        <w:trPr>
          <w:trHeight w:val="410"/>
        </w:trPr>
        <w:tc>
          <w:tcPr>
            <w:tcW w:w="5617" w:type="dxa"/>
            <w:vAlign w:val="center"/>
          </w:tcPr>
          <w:p w14:paraId="71F5C7A3" w14:textId="77777777" w:rsidR="001D523E" w:rsidRPr="00872006" w:rsidRDefault="001D523E" w:rsidP="00E605D4">
            <w:pPr>
              <w:jc w:val="both"/>
              <w:rPr>
                <w:rFonts w:ascii="Times New Roman" w:hAnsi="Times New Roman" w:cs="Times New Roman"/>
                <w:color w:val="000000" w:themeColor="text1"/>
              </w:rPr>
            </w:pPr>
            <w:r w:rsidRPr="00872006">
              <w:rPr>
                <w:rFonts w:ascii="Times New Roman" w:hAnsi="Times New Roman" w:cs="Times New Roman"/>
                <w:color w:val="000000" w:themeColor="text1"/>
              </w:rPr>
              <w:t>h) Se han realizado las operaciones anteriores mediante</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una aplicación informática de gestión de</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proveedores.</w:t>
            </w:r>
          </w:p>
        </w:tc>
        <w:tc>
          <w:tcPr>
            <w:tcW w:w="1446" w:type="dxa"/>
            <w:vAlign w:val="center"/>
          </w:tcPr>
          <w:p w14:paraId="7CF8BAD0"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11 %</w:t>
            </w:r>
          </w:p>
        </w:tc>
        <w:tc>
          <w:tcPr>
            <w:tcW w:w="1863" w:type="dxa"/>
            <w:vMerge/>
            <w:vAlign w:val="center"/>
          </w:tcPr>
          <w:p w14:paraId="6D23AE7A" w14:textId="77777777" w:rsidR="001D523E" w:rsidRPr="003939A8" w:rsidRDefault="001D523E" w:rsidP="00E605D4">
            <w:pPr>
              <w:jc w:val="center"/>
              <w:rPr>
                <w:rFonts w:ascii="Times New Roman" w:hAnsi="Times New Roman" w:cs="Times New Roman"/>
                <w:color w:val="000000" w:themeColor="text1"/>
              </w:rPr>
            </w:pPr>
          </w:p>
        </w:tc>
      </w:tr>
    </w:tbl>
    <w:p w14:paraId="7320BE03" w14:textId="77777777" w:rsidR="001D523E" w:rsidRPr="003939A8" w:rsidRDefault="001D523E" w:rsidP="001D523E">
      <w:pPr>
        <w:jc w:val="both"/>
        <w:rPr>
          <w:rFonts w:ascii="Times New Roman" w:hAnsi="Times New Roman" w:cs="Times New Roman"/>
          <w:color w:val="000000" w:themeColor="text1"/>
        </w:rPr>
      </w:pPr>
    </w:p>
    <w:p w14:paraId="4A2670D3" w14:textId="77777777" w:rsidR="001D523E" w:rsidRPr="003939A8" w:rsidRDefault="001D523E" w:rsidP="001D523E">
      <w:pPr>
        <w:jc w:val="both"/>
        <w:rPr>
          <w:rFonts w:ascii="Times New Roman" w:hAnsi="Times New Roman" w:cs="Times New Roman"/>
          <w:color w:val="000000" w:themeColor="text1"/>
        </w:rPr>
      </w:pPr>
    </w:p>
    <w:p w14:paraId="3FC332AF" w14:textId="77777777" w:rsidR="001D523E" w:rsidRPr="003939A8" w:rsidRDefault="001D523E" w:rsidP="001D523E">
      <w:pPr>
        <w:jc w:val="both"/>
        <w:rPr>
          <w:rFonts w:ascii="Times New Roman" w:hAnsi="Times New Roman" w:cs="Times New Roman"/>
          <w:color w:val="000000" w:themeColor="text1"/>
        </w:rPr>
      </w:pPr>
    </w:p>
    <w:p w14:paraId="3E7C29DB" w14:textId="77777777" w:rsidR="001D523E" w:rsidRPr="003939A8" w:rsidRDefault="001D523E" w:rsidP="001D523E">
      <w:pPr>
        <w:jc w:val="both"/>
        <w:rPr>
          <w:rFonts w:ascii="Times New Roman" w:hAnsi="Times New Roman" w:cs="Times New Roman"/>
          <w:color w:val="000000" w:themeColor="text1"/>
        </w:rPr>
      </w:pPr>
    </w:p>
    <w:p w14:paraId="3C5E9EEF" w14:textId="77777777" w:rsidR="001D523E" w:rsidRDefault="001D523E" w:rsidP="001D523E">
      <w:pPr>
        <w:jc w:val="both"/>
        <w:rPr>
          <w:rFonts w:ascii="Times New Roman" w:hAnsi="Times New Roman" w:cs="Times New Roman"/>
          <w:color w:val="000000" w:themeColor="text1"/>
        </w:rPr>
      </w:pPr>
    </w:p>
    <w:p w14:paraId="150411A4" w14:textId="77777777" w:rsidR="001D523E" w:rsidRPr="003939A8" w:rsidRDefault="001D523E" w:rsidP="001D523E">
      <w:pPr>
        <w:jc w:val="both"/>
        <w:rPr>
          <w:rFonts w:ascii="Times New Roman" w:hAnsi="Times New Roman" w:cs="Times New Roman"/>
          <w:color w:val="000000" w:themeColor="text1"/>
        </w:rPr>
      </w:pPr>
    </w:p>
    <w:p w14:paraId="582579BF" w14:textId="77777777" w:rsidR="001D523E" w:rsidRPr="003939A8" w:rsidRDefault="001D523E" w:rsidP="001D523E">
      <w:pPr>
        <w:jc w:val="both"/>
        <w:rPr>
          <w:rFonts w:ascii="Times New Roman" w:hAnsi="Times New Roman" w:cs="Times New Roman"/>
          <w:color w:val="000000" w:themeColor="text1"/>
        </w:rPr>
      </w:pPr>
    </w:p>
    <w:tbl>
      <w:tblPr>
        <w:tblStyle w:val="Tablaconcuadrcula"/>
        <w:tblW w:w="8926" w:type="dxa"/>
        <w:tblLook w:val="04A0" w:firstRow="1" w:lastRow="0" w:firstColumn="1" w:lastColumn="0" w:noHBand="0" w:noVBand="1"/>
      </w:tblPr>
      <w:tblGrid>
        <w:gridCol w:w="5617"/>
        <w:gridCol w:w="1446"/>
        <w:gridCol w:w="1863"/>
      </w:tblGrid>
      <w:tr w:rsidR="001D523E" w:rsidRPr="003939A8" w14:paraId="1BC53F49" w14:textId="77777777" w:rsidTr="00E605D4">
        <w:tc>
          <w:tcPr>
            <w:tcW w:w="5617" w:type="dxa"/>
            <w:shd w:val="clear" w:color="auto" w:fill="D9E2F3" w:themeFill="accent1" w:themeFillTint="33"/>
            <w:vAlign w:val="center"/>
          </w:tcPr>
          <w:p w14:paraId="30BC84EE"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Resultado de Aprendizaje</w:t>
            </w:r>
          </w:p>
        </w:tc>
        <w:tc>
          <w:tcPr>
            <w:tcW w:w="3309" w:type="dxa"/>
            <w:gridSpan w:val="2"/>
            <w:shd w:val="clear" w:color="auto" w:fill="D9E2F3" w:themeFill="accent1" w:themeFillTint="33"/>
            <w:vAlign w:val="center"/>
          </w:tcPr>
          <w:p w14:paraId="4B44718E"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Ponderación</w:t>
            </w:r>
          </w:p>
        </w:tc>
      </w:tr>
      <w:tr w:rsidR="001D523E" w:rsidRPr="003939A8" w14:paraId="3335C981" w14:textId="77777777" w:rsidTr="00E605D4">
        <w:trPr>
          <w:trHeight w:val="1101"/>
        </w:trPr>
        <w:tc>
          <w:tcPr>
            <w:tcW w:w="5617" w:type="dxa"/>
            <w:vAlign w:val="center"/>
          </w:tcPr>
          <w:p w14:paraId="7919A02B" w14:textId="77777777" w:rsidR="001D523E" w:rsidRPr="003939A8" w:rsidRDefault="001D523E" w:rsidP="00E605D4">
            <w:pPr>
              <w:pStyle w:val="RDOAPRENDIZAJE"/>
              <w:numPr>
                <w:ilvl w:val="0"/>
                <w:numId w:val="0"/>
              </w:numPr>
              <w:rPr>
                <w:rFonts w:ascii="Times New Roman" w:hAnsi="Times New Roman" w:cs="Times New Roman"/>
                <w:lang w:val="es-ES"/>
              </w:rPr>
            </w:pPr>
            <w:r w:rsidRPr="003939A8">
              <w:rPr>
                <w:rFonts w:ascii="Times New Roman" w:hAnsi="Times New Roman" w:cs="Times New Roman"/>
              </w:rPr>
              <w:t>3.</w:t>
            </w:r>
            <w:r>
              <w:rPr>
                <w:rFonts w:ascii="Times New Roman" w:hAnsi="Times New Roman" w:cs="Times New Roman"/>
              </w:rPr>
              <w:t xml:space="preserve"> </w:t>
            </w:r>
            <w:r w:rsidRPr="00937736">
              <w:rPr>
                <w:rFonts w:ascii="Times New Roman" w:hAnsi="Times New Roman" w:cs="Times New Roman"/>
              </w:rPr>
              <w:t>Planifica la gestión de las relaciones con los proveedores, aplicando técnicas de negociación y</w:t>
            </w:r>
            <w:r>
              <w:rPr>
                <w:rFonts w:ascii="Times New Roman" w:hAnsi="Times New Roman" w:cs="Times New Roman"/>
              </w:rPr>
              <w:t xml:space="preserve"> </w:t>
            </w:r>
            <w:r w:rsidRPr="00937736">
              <w:rPr>
                <w:rFonts w:ascii="Times New Roman" w:hAnsi="Times New Roman" w:cs="Times New Roman"/>
              </w:rPr>
              <w:t>comunicación.</w:t>
            </w:r>
          </w:p>
        </w:tc>
        <w:tc>
          <w:tcPr>
            <w:tcW w:w="3309" w:type="dxa"/>
            <w:gridSpan w:val="2"/>
            <w:vAlign w:val="center"/>
          </w:tcPr>
          <w:p w14:paraId="67228ADA" w14:textId="71B3EBB0"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2</w:t>
            </w:r>
            <w:r w:rsidR="0026734D">
              <w:rPr>
                <w:rFonts w:ascii="Times New Roman" w:hAnsi="Times New Roman" w:cs="Times New Roman"/>
                <w:color w:val="000000" w:themeColor="text1"/>
              </w:rPr>
              <w:t>0</w:t>
            </w:r>
            <w:r w:rsidRPr="003939A8">
              <w:rPr>
                <w:rFonts w:ascii="Times New Roman" w:hAnsi="Times New Roman" w:cs="Times New Roman"/>
                <w:color w:val="000000" w:themeColor="text1"/>
              </w:rPr>
              <w:t xml:space="preserve"> %</w:t>
            </w:r>
          </w:p>
        </w:tc>
      </w:tr>
      <w:tr w:rsidR="001D523E" w:rsidRPr="003939A8" w14:paraId="2BF949C9" w14:textId="77777777" w:rsidTr="00E605D4">
        <w:tc>
          <w:tcPr>
            <w:tcW w:w="5617" w:type="dxa"/>
            <w:shd w:val="clear" w:color="auto" w:fill="D9E2F3" w:themeFill="accent1" w:themeFillTint="33"/>
            <w:vAlign w:val="center"/>
          </w:tcPr>
          <w:p w14:paraId="31801A74"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Criterios de Evaluación</w:t>
            </w:r>
          </w:p>
        </w:tc>
        <w:tc>
          <w:tcPr>
            <w:tcW w:w="1446" w:type="dxa"/>
            <w:shd w:val="clear" w:color="auto" w:fill="D9E2F3" w:themeFill="accent1" w:themeFillTint="33"/>
            <w:vAlign w:val="center"/>
          </w:tcPr>
          <w:p w14:paraId="1A839DA6"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Ponderación</w:t>
            </w:r>
          </w:p>
        </w:tc>
        <w:tc>
          <w:tcPr>
            <w:tcW w:w="1863" w:type="dxa"/>
            <w:shd w:val="clear" w:color="auto" w:fill="D9E2F3" w:themeFill="accent1" w:themeFillTint="33"/>
            <w:vAlign w:val="center"/>
          </w:tcPr>
          <w:p w14:paraId="4643A40C"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Instrumento de Evaluación</w:t>
            </w:r>
          </w:p>
        </w:tc>
      </w:tr>
      <w:tr w:rsidR="001D523E" w:rsidRPr="003939A8" w14:paraId="5735F95B" w14:textId="77777777" w:rsidTr="00E605D4">
        <w:trPr>
          <w:trHeight w:val="410"/>
        </w:trPr>
        <w:tc>
          <w:tcPr>
            <w:tcW w:w="5617" w:type="dxa"/>
            <w:vAlign w:val="center"/>
          </w:tcPr>
          <w:p w14:paraId="15906D4D" w14:textId="77777777" w:rsidR="001D523E" w:rsidRPr="003939A8" w:rsidRDefault="001D523E" w:rsidP="00E605D4">
            <w:pPr>
              <w:jc w:val="both"/>
              <w:rPr>
                <w:rFonts w:ascii="Times New Roman" w:hAnsi="Times New Roman" w:cs="Times New Roman"/>
                <w:color w:val="000000" w:themeColor="text1"/>
              </w:rPr>
            </w:pPr>
            <w:r w:rsidRPr="009D3412">
              <w:rPr>
                <w:rFonts w:ascii="Times New Roman" w:hAnsi="Times New Roman" w:cs="Times New Roman"/>
                <w:color w:val="000000" w:themeColor="text1"/>
              </w:rPr>
              <w:t>a) Se han relacionado las técnicas más utilizadas en la comunicación con proveedores.</w:t>
            </w:r>
          </w:p>
        </w:tc>
        <w:tc>
          <w:tcPr>
            <w:tcW w:w="1446" w:type="dxa"/>
            <w:vAlign w:val="center"/>
          </w:tcPr>
          <w:p w14:paraId="60BDEF2C"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10 %</w:t>
            </w:r>
          </w:p>
        </w:tc>
        <w:tc>
          <w:tcPr>
            <w:tcW w:w="1863" w:type="dxa"/>
            <w:vMerge w:val="restart"/>
            <w:vAlign w:val="center"/>
          </w:tcPr>
          <w:p w14:paraId="718D60C5"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Escrita</w:t>
            </w:r>
          </w:p>
          <w:p w14:paraId="57C65416" w14:textId="77777777" w:rsidR="001D523E" w:rsidRPr="003939A8" w:rsidRDefault="001D523E" w:rsidP="00E605D4">
            <w:pPr>
              <w:jc w:val="center"/>
              <w:rPr>
                <w:rFonts w:ascii="Times New Roman" w:hAnsi="Times New Roman" w:cs="Times New Roman"/>
                <w:color w:val="000000" w:themeColor="text1"/>
              </w:rPr>
            </w:pPr>
          </w:p>
          <w:p w14:paraId="6E94A6D5"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57D12739" w14:textId="77777777" w:rsidR="001D523E" w:rsidRPr="003939A8" w:rsidRDefault="001D523E" w:rsidP="00E605D4">
            <w:pPr>
              <w:jc w:val="center"/>
              <w:rPr>
                <w:rFonts w:ascii="Times New Roman" w:hAnsi="Times New Roman" w:cs="Times New Roman"/>
                <w:color w:val="000000" w:themeColor="text1"/>
              </w:rPr>
            </w:pPr>
          </w:p>
          <w:p w14:paraId="0DDA9AA4"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166B2C65" w14:textId="77777777" w:rsidR="001D523E" w:rsidRPr="003939A8" w:rsidRDefault="001D523E" w:rsidP="00E605D4">
            <w:pPr>
              <w:jc w:val="center"/>
              <w:rPr>
                <w:rFonts w:ascii="Times New Roman" w:hAnsi="Times New Roman" w:cs="Times New Roman"/>
                <w:color w:val="000000" w:themeColor="text1"/>
              </w:rPr>
            </w:pPr>
          </w:p>
          <w:p w14:paraId="2892D59E"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2419C759" w14:textId="77777777" w:rsidR="001D523E" w:rsidRPr="003939A8" w:rsidRDefault="001D523E" w:rsidP="00E605D4">
            <w:pPr>
              <w:jc w:val="center"/>
              <w:rPr>
                <w:rFonts w:ascii="Times New Roman" w:hAnsi="Times New Roman" w:cs="Times New Roman"/>
                <w:color w:val="000000" w:themeColor="text1"/>
              </w:rPr>
            </w:pPr>
          </w:p>
          <w:p w14:paraId="0C01569C"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2A6457C5" w14:textId="77777777" w:rsidR="001D523E" w:rsidRPr="003939A8" w:rsidRDefault="001D523E" w:rsidP="00E605D4">
            <w:pPr>
              <w:jc w:val="center"/>
              <w:rPr>
                <w:rFonts w:ascii="Times New Roman" w:hAnsi="Times New Roman" w:cs="Times New Roman"/>
                <w:color w:val="000000" w:themeColor="text1"/>
              </w:rPr>
            </w:pPr>
          </w:p>
          <w:p w14:paraId="6687E3C6"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063A2083" w14:textId="77777777" w:rsidR="001D523E" w:rsidRPr="003939A8" w:rsidRDefault="001D523E" w:rsidP="00E605D4">
            <w:pPr>
              <w:jc w:val="center"/>
              <w:rPr>
                <w:rFonts w:ascii="Times New Roman" w:hAnsi="Times New Roman" w:cs="Times New Roman"/>
                <w:color w:val="000000" w:themeColor="text1"/>
              </w:rPr>
            </w:pPr>
          </w:p>
          <w:p w14:paraId="7EFE058C"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7227C265" w14:textId="77777777" w:rsidR="001D523E" w:rsidRPr="003939A8" w:rsidRDefault="001D523E" w:rsidP="00E605D4">
            <w:pPr>
              <w:jc w:val="center"/>
              <w:rPr>
                <w:rFonts w:ascii="Times New Roman" w:hAnsi="Times New Roman" w:cs="Times New Roman"/>
                <w:color w:val="000000" w:themeColor="text1"/>
              </w:rPr>
            </w:pPr>
          </w:p>
          <w:p w14:paraId="7A598450"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Búsqueda Internet</w:t>
            </w:r>
          </w:p>
        </w:tc>
      </w:tr>
      <w:tr w:rsidR="001D523E" w:rsidRPr="003939A8" w14:paraId="0117CF59" w14:textId="77777777" w:rsidTr="00E605D4">
        <w:trPr>
          <w:trHeight w:val="410"/>
        </w:trPr>
        <w:tc>
          <w:tcPr>
            <w:tcW w:w="5617" w:type="dxa"/>
            <w:vAlign w:val="center"/>
          </w:tcPr>
          <w:p w14:paraId="4CAC017B" w14:textId="77777777" w:rsidR="001D523E" w:rsidRPr="003939A8" w:rsidRDefault="001D523E" w:rsidP="00E605D4">
            <w:pPr>
              <w:jc w:val="both"/>
              <w:rPr>
                <w:rFonts w:ascii="Times New Roman" w:hAnsi="Times New Roman" w:cs="Times New Roman"/>
                <w:color w:val="000000" w:themeColor="text1"/>
              </w:rPr>
            </w:pPr>
            <w:r w:rsidRPr="009D3412">
              <w:rPr>
                <w:rFonts w:ascii="Times New Roman" w:hAnsi="Times New Roman" w:cs="Times New Roman"/>
                <w:color w:val="000000" w:themeColor="text1"/>
              </w:rPr>
              <w:t>b) Se han detectado las ventajas, los costes y los requerimientos técnicos y comerciales de implantación</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de un sistema de intercambio electrónico de datos, en la gestión del aprovisionamiento.</w:t>
            </w:r>
          </w:p>
        </w:tc>
        <w:tc>
          <w:tcPr>
            <w:tcW w:w="1446" w:type="dxa"/>
            <w:vAlign w:val="center"/>
          </w:tcPr>
          <w:p w14:paraId="7DC1BB53"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12 %</w:t>
            </w:r>
          </w:p>
        </w:tc>
        <w:tc>
          <w:tcPr>
            <w:tcW w:w="1863" w:type="dxa"/>
            <w:vMerge/>
            <w:vAlign w:val="center"/>
          </w:tcPr>
          <w:p w14:paraId="0C3C51B9"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01C792CD" w14:textId="77777777" w:rsidTr="00E605D4">
        <w:trPr>
          <w:trHeight w:val="410"/>
        </w:trPr>
        <w:tc>
          <w:tcPr>
            <w:tcW w:w="5617" w:type="dxa"/>
            <w:vAlign w:val="center"/>
          </w:tcPr>
          <w:p w14:paraId="097A3219" w14:textId="77777777" w:rsidR="001D523E" w:rsidRPr="003939A8" w:rsidRDefault="001D523E" w:rsidP="00E605D4">
            <w:pPr>
              <w:jc w:val="both"/>
              <w:rPr>
                <w:rFonts w:ascii="Times New Roman" w:hAnsi="Times New Roman" w:cs="Times New Roman"/>
                <w:color w:val="000000" w:themeColor="text1"/>
              </w:rPr>
            </w:pPr>
            <w:r w:rsidRPr="009D3412">
              <w:rPr>
                <w:rFonts w:ascii="Times New Roman" w:hAnsi="Times New Roman" w:cs="Times New Roman"/>
                <w:color w:val="000000" w:themeColor="text1"/>
              </w:rPr>
              <w:t>c) Se han identificado los distintos tipos de documentos utilizados para el intercambio de información</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con proveedores.</w:t>
            </w:r>
          </w:p>
        </w:tc>
        <w:tc>
          <w:tcPr>
            <w:tcW w:w="1446" w:type="dxa"/>
            <w:vAlign w:val="center"/>
          </w:tcPr>
          <w:p w14:paraId="2FE0955E"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14 %</w:t>
            </w:r>
          </w:p>
        </w:tc>
        <w:tc>
          <w:tcPr>
            <w:tcW w:w="1863" w:type="dxa"/>
            <w:vMerge/>
            <w:vAlign w:val="center"/>
          </w:tcPr>
          <w:p w14:paraId="55CF0389"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28E331EC" w14:textId="77777777" w:rsidTr="00E605D4">
        <w:trPr>
          <w:trHeight w:val="410"/>
        </w:trPr>
        <w:tc>
          <w:tcPr>
            <w:tcW w:w="5617" w:type="dxa"/>
            <w:vAlign w:val="center"/>
          </w:tcPr>
          <w:p w14:paraId="60576D2E" w14:textId="77777777" w:rsidR="001D523E" w:rsidRPr="003939A8" w:rsidRDefault="001D523E" w:rsidP="00E605D4">
            <w:pPr>
              <w:jc w:val="both"/>
              <w:rPr>
                <w:rFonts w:ascii="Times New Roman" w:hAnsi="Times New Roman" w:cs="Times New Roman"/>
                <w:color w:val="000000" w:themeColor="text1"/>
              </w:rPr>
            </w:pPr>
            <w:r w:rsidRPr="009D3412">
              <w:rPr>
                <w:rFonts w:ascii="Times New Roman" w:hAnsi="Times New Roman" w:cs="Times New Roman"/>
                <w:color w:val="000000" w:themeColor="text1"/>
              </w:rPr>
              <w:t>d) Se han elaborado escritos de forma clara y concisa de las solicitudes de información a los</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proveedores.</w:t>
            </w:r>
          </w:p>
        </w:tc>
        <w:tc>
          <w:tcPr>
            <w:tcW w:w="1446" w:type="dxa"/>
            <w:vAlign w:val="center"/>
          </w:tcPr>
          <w:p w14:paraId="15046C16"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16 %</w:t>
            </w:r>
          </w:p>
        </w:tc>
        <w:tc>
          <w:tcPr>
            <w:tcW w:w="1863" w:type="dxa"/>
            <w:vMerge/>
            <w:vAlign w:val="center"/>
          </w:tcPr>
          <w:p w14:paraId="65B34176"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277B0B9E" w14:textId="77777777" w:rsidTr="00E605D4">
        <w:trPr>
          <w:trHeight w:val="410"/>
        </w:trPr>
        <w:tc>
          <w:tcPr>
            <w:tcW w:w="5617" w:type="dxa"/>
            <w:vAlign w:val="center"/>
          </w:tcPr>
          <w:p w14:paraId="2EFEED59" w14:textId="77777777" w:rsidR="001D523E" w:rsidRPr="003939A8" w:rsidRDefault="001D523E" w:rsidP="00E605D4">
            <w:pPr>
              <w:jc w:val="both"/>
              <w:rPr>
                <w:rFonts w:ascii="Times New Roman" w:hAnsi="Times New Roman" w:cs="Times New Roman"/>
                <w:color w:val="000000" w:themeColor="text1"/>
              </w:rPr>
            </w:pPr>
            <w:r w:rsidRPr="009D3412">
              <w:rPr>
                <w:rFonts w:ascii="Times New Roman" w:hAnsi="Times New Roman" w:cs="Times New Roman"/>
                <w:color w:val="000000" w:themeColor="text1"/>
              </w:rPr>
              <w:t>e) Se han preparado previamente las conversaciones</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personales o telefónicas con los proveedores.</w:t>
            </w:r>
          </w:p>
        </w:tc>
        <w:tc>
          <w:tcPr>
            <w:tcW w:w="1446" w:type="dxa"/>
            <w:vAlign w:val="center"/>
          </w:tcPr>
          <w:p w14:paraId="04E4352B"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10 %</w:t>
            </w:r>
          </w:p>
        </w:tc>
        <w:tc>
          <w:tcPr>
            <w:tcW w:w="1863" w:type="dxa"/>
            <w:vMerge/>
            <w:vAlign w:val="center"/>
          </w:tcPr>
          <w:p w14:paraId="41D87130"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56C9844D" w14:textId="77777777" w:rsidTr="00E605D4">
        <w:trPr>
          <w:trHeight w:val="410"/>
        </w:trPr>
        <w:tc>
          <w:tcPr>
            <w:tcW w:w="5617" w:type="dxa"/>
            <w:vAlign w:val="center"/>
          </w:tcPr>
          <w:p w14:paraId="36796352" w14:textId="77777777" w:rsidR="001D523E" w:rsidRPr="003939A8" w:rsidRDefault="001D523E" w:rsidP="00E605D4">
            <w:pPr>
              <w:jc w:val="both"/>
              <w:rPr>
                <w:rFonts w:ascii="Times New Roman" w:hAnsi="Times New Roman" w:cs="Times New Roman"/>
                <w:color w:val="000000" w:themeColor="text1"/>
              </w:rPr>
            </w:pPr>
            <w:r w:rsidRPr="009D3412">
              <w:rPr>
                <w:rFonts w:ascii="Times New Roman" w:hAnsi="Times New Roman" w:cs="Times New Roman"/>
                <w:color w:val="000000" w:themeColor="text1"/>
              </w:rPr>
              <w:t>f) Se han explicado las diferentes etapas en un proceso de negociación de condiciones de</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aprovisionamiento.</w:t>
            </w:r>
          </w:p>
        </w:tc>
        <w:tc>
          <w:tcPr>
            <w:tcW w:w="1446" w:type="dxa"/>
            <w:vAlign w:val="center"/>
          </w:tcPr>
          <w:p w14:paraId="69E42018"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14 %</w:t>
            </w:r>
          </w:p>
        </w:tc>
        <w:tc>
          <w:tcPr>
            <w:tcW w:w="1863" w:type="dxa"/>
            <w:vMerge/>
            <w:vAlign w:val="center"/>
          </w:tcPr>
          <w:p w14:paraId="6FB03AB7"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19E4DDBA" w14:textId="77777777" w:rsidTr="00E605D4">
        <w:trPr>
          <w:trHeight w:val="410"/>
        </w:trPr>
        <w:tc>
          <w:tcPr>
            <w:tcW w:w="5617" w:type="dxa"/>
            <w:vAlign w:val="center"/>
          </w:tcPr>
          <w:p w14:paraId="0BE567B3" w14:textId="77777777" w:rsidR="001D523E" w:rsidRPr="003939A8" w:rsidRDefault="001D523E" w:rsidP="00E605D4">
            <w:pPr>
              <w:jc w:val="both"/>
              <w:rPr>
                <w:rFonts w:ascii="Times New Roman" w:hAnsi="Times New Roman" w:cs="Times New Roman"/>
                <w:color w:val="000000" w:themeColor="text1"/>
              </w:rPr>
            </w:pPr>
            <w:r w:rsidRPr="009D3412">
              <w:rPr>
                <w:rFonts w:ascii="Times New Roman" w:hAnsi="Times New Roman" w:cs="Times New Roman"/>
                <w:color w:val="000000" w:themeColor="text1"/>
              </w:rPr>
              <w:t>g) Se han descrito las técnicas de negociación más</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utilizadas en la compra, venta y aprovisionamiento.</w:t>
            </w:r>
          </w:p>
        </w:tc>
        <w:tc>
          <w:tcPr>
            <w:tcW w:w="1446" w:type="dxa"/>
            <w:vAlign w:val="center"/>
          </w:tcPr>
          <w:p w14:paraId="7AC7FCD0"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15 %</w:t>
            </w:r>
          </w:p>
        </w:tc>
        <w:tc>
          <w:tcPr>
            <w:tcW w:w="1863" w:type="dxa"/>
            <w:vMerge/>
            <w:vAlign w:val="center"/>
          </w:tcPr>
          <w:p w14:paraId="653AC001"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01787C69" w14:textId="77777777" w:rsidTr="00E605D4">
        <w:trPr>
          <w:trHeight w:val="410"/>
        </w:trPr>
        <w:tc>
          <w:tcPr>
            <w:tcW w:w="5617" w:type="dxa"/>
            <w:vAlign w:val="center"/>
          </w:tcPr>
          <w:p w14:paraId="7C1AE99B" w14:textId="77777777" w:rsidR="001D523E" w:rsidRPr="003939A8" w:rsidRDefault="001D523E" w:rsidP="00E605D4">
            <w:pPr>
              <w:jc w:val="both"/>
              <w:rPr>
                <w:rFonts w:ascii="Times New Roman" w:hAnsi="Times New Roman" w:cs="Times New Roman"/>
                <w:color w:val="000000" w:themeColor="text1"/>
              </w:rPr>
            </w:pPr>
            <w:r w:rsidRPr="009D3412">
              <w:rPr>
                <w:rFonts w:ascii="Times New Roman" w:hAnsi="Times New Roman" w:cs="Times New Roman"/>
                <w:color w:val="000000" w:themeColor="text1"/>
              </w:rPr>
              <w:t>h) Se ha elaborado un informe que recoja los acuerdos</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de la negociación, mediante el uso de los</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programas informáticos adecuados.</w:t>
            </w:r>
          </w:p>
        </w:tc>
        <w:tc>
          <w:tcPr>
            <w:tcW w:w="1446" w:type="dxa"/>
            <w:vAlign w:val="center"/>
          </w:tcPr>
          <w:p w14:paraId="2F80D2A0"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9 %</w:t>
            </w:r>
          </w:p>
        </w:tc>
        <w:tc>
          <w:tcPr>
            <w:tcW w:w="1863" w:type="dxa"/>
            <w:vMerge/>
            <w:vAlign w:val="center"/>
          </w:tcPr>
          <w:p w14:paraId="7C1D0C94" w14:textId="77777777" w:rsidR="001D523E" w:rsidRPr="003939A8" w:rsidRDefault="001D523E" w:rsidP="00E605D4">
            <w:pPr>
              <w:jc w:val="center"/>
              <w:rPr>
                <w:rFonts w:ascii="Times New Roman" w:hAnsi="Times New Roman" w:cs="Times New Roman"/>
                <w:color w:val="000000" w:themeColor="text1"/>
              </w:rPr>
            </w:pPr>
          </w:p>
        </w:tc>
      </w:tr>
    </w:tbl>
    <w:p w14:paraId="06497854" w14:textId="77777777" w:rsidR="001D523E" w:rsidRPr="003939A8" w:rsidRDefault="001D523E" w:rsidP="001D523E">
      <w:pPr>
        <w:jc w:val="both"/>
        <w:rPr>
          <w:rFonts w:ascii="Times New Roman" w:hAnsi="Times New Roman" w:cs="Times New Roman"/>
          <w:color w:val="000000" w:themeColor="text1"/>
        </w:rPr>
      </w:pPr>
    </w:p>
    <w:p w14:paraId="4B99DA20" w14:textId="77777777" w:rsidR="001D523E" w:rsidRPr="003939A8" w:rsidRDefault="001D523E" w:rsidP="001D523E">
      <w:pPr>
        <w:jc w:val="both"/>
        <w:rPr>
          <w:rFonts w:ascii="Times New Roman" w:hAnsi="Times New Roman" w:cs="Times New Roman"/>
          <w:color w:val="000000" w:themeColor="text1"/>
        </w:rPr>
      </w:pPr>
    </w:p>
    <w:tbl>
      <w:tblPr>
        <w:tblStyle w:val="Tablaconcuadrcula"/>
        <w:tblW w:w="8926" w:type="dxa"/>
        <w:tblLook w:val="04A0" w:firstRow="1" w:lastRow="0" w:firstColumn="1" w:lastColumn="0" w:noHBand="0" w:noVBand="1"/>
      </w:tblPr>
      <w:tblGrid>
        <w:gridCol w:w="5617"/>
        <w:gridCol w:w="1446"/>
        <w:gridCol w:w="1863"/>
      </w:tblGrid>
      <w:tr w:rsidR="001D523E" w:rsidRPr="003939A8" w14:paraId="731F2DD3" w14:textId="77777777" w:rsidTr="00E605D4">
        <w:tc>
          <w:tcPr>
            <w:tcW w:w="5617" w:type="dxa"/>
            <w:shd w:val="clear" w:color="auto" w:fill="D9E2F3" w:themeFill="accent1" w:themeFillTint="33"/>
            <w:vAlign w:val="center"/>
          </w:tcPr>
          <w:p w14:paraId="6851D805"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Resultado de Aprendizaje</w:t>
            </w:r>
          </w:p>
        </w:tc>
        <w:tc>
          <w:tcPr>
            <w:tcW w:w="3309" w:type="dxa"/>
            <w:gridSpan w:val="2"/>
            <w:shd w:val="clear" w:color="auto" w:fill="D9E2F3" w:themeFill="accent1" w:themeFillTint="33"/>
            <w:vAlign w:val="center"/>
          </w:tcPr>
          <w:p w14:paraId="26D922F7"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Ponderación</w:t>
            </w:r>
          </w:p>
        </w:tc>
      </w:tr>
      <w:tr w:rsidR="001D523E" w:rsidRPr="003939A8" w14:paraId="71C8A717" w14:textId="77777777" w:rsidTr="00E605D4">
        <w:trPr>
          <w:trHeight w:val="1101"/>
        </w:trPr>
        <w:tc>
          <w:tcPr>
            <w:tcW w:w="5617" w:type="dxa"/>
            <w:vAlign w:val="center"/>
          </w:tcPr>
          <w:p w14:paraId="0E2DFE87" w14:textId="77777777" w:rsidR="001D523E" w:rsidRPr="003939A8" w:rsidRDefault="001D523E" w:rsidP="00E605D4">
            <w:pPr>
              <w:pStyle w:val="RDOAPRENDIZAJE"/>
              <w:numPr>
                <w:ilvl w:val="0"/>
                <w:numId w:val="0"/>
              </w:numPr>
              <w:rPr>
                <w:rFonts w:ascii="Times New Roman" w:hAnsi="Times New Roman" w:cs="Times New Roman"/>
              </w:rPr>
            </w:pPr>
            <w:r w:rsidRPr="003939A8">
              <w:rPr>
                <w:rFonts w:ascii="Times New Roman" w:hAnsi="Times New Roman" w:cs="Times New Roman"/>
              </w:rPr>
              <w:t xml:space="preserve">4. </w:t>
            </w:r>
            <w:r w:rsidRPr="00702A59">
              <w:rPr>
                <w:rFonts w:ascii="Times New Roman" w:hAnsi="Times New Roman" w:cs="Times New Roman"/>
              </w:rPr>
              <w:t>Programa el seguimiento documental y los controles del proceso de aprovisionamiento, aplicando los mecanismos previstos en el programa y utilizando aplicaciones informáticas.</w:t>
            </w:r>
          </w:p>
        </w:tc>
        <w:tc>
          <w:tcPr>
            <w:tcW w:w="3309" w:type="dxa"/>
            <w:gridSpan w:val="2"/>
            <w:vAlign w:val="center"/>
          </w:tcPr>
          <w:p w14:paraId="158A32B9" w14:textId="4AA12CEB" w:rsidR="001D523E" w:rsidRPr="003939A8" w:rsidRDefault="0026734D" w:rsidP="00E605D4">
            <w:pPr>
              <w:jc w:val="center"/>
              <w:rPr>
                <w:rFonts w:ascii="Times New Roman" w:hAnsi="Times New Roman" w:cs="Times New Roman"/>
                <w:color w:val="000000" w:themeColor="text1"/>
              </w:rPr>
            </w:pPr>
            <w:r>
              <w:rPr>
                <w:rFonts w:ascii="Times New Roman" w:hAnsi="Times New Roman" w:cs="Times New Roman"/>
                <w:color w:val="000000" w:themeColor="text1"/>
              </w:rPr>
              <w:t>20</w:t>
            </w:r>
            <w:r w:rsidR="001D523E" w:rsidRPr="003939A8">
              <w:rPr>
                <w:rFonts w:ascii="Times New Roman" w:hAnsi="Times New Roman" w:cs="Times New Roman"/>
                <w:color w:val="000000" w:themeColor="text1"/>
              </w:rPr>
              <w:t xml:space="preserve"> %</w:t>
            </w:r>
          </w:p>
        </w:tc>
      </w:tr>
      <w:tr w:rsidR="001D523E" w:rsidRPr="003939A8" w14:paraId="68F66444" w14:textId="77777777" w:rsidTr="00E605D4">
        <w:tc>
          <w:tcPr>
            <w:tcW w:w="5617" w:type="dxa"/>
            <w:shd w:val="clear" w:color="auto" w:fill="D9E2F3" w:themeFill="accent1" w:themeFillTint="33"/>
            <w:vAlign w:val="center"/>
          </w:tcPr>
          <w:p w14:paraId="39BF0CED"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Criterios de Evaluación</w:t>
            </w:r>
          </w:p>
        </w:tc>
        <w:tc>
          <w:tcPr>
            <w:tcW w:w="1446" w:type="dxa"/>
            <w:shd w:val="clear" w:color="auto" w:fill="D9E2F3" w:themeFill="accent1" w:themeFillTint="33"/>
            <w:vAlign w:val="center"/>
          </w:tcPr>
          <w:p w14:paraId="715FA567"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Ponderación</w:t>
            </w:r>
          </w:p>
        </w:tc>
        <w:tc>
          <w:tcPr>
            <w:tcW w:w="1863" w:type="dxa"/>
            <w:shd w:val="clear" w:color="auto" w:fill="D9E2F3" w:themeFill="accent1" w:themeFillTint="33"/>
            <w:vAlign w:val="center"/>
          </w:tcPr>
          <w:p w14:paraId="7D59614B"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Instrumento de Evaluación</w:t>
            </w:r>
          </w:p>
        </w:tc>
      </w:tr>
      <w:tr w:rsidR="001D523E" w:rsidRPr="003939A8" w14:paraId="0E326C06" w14:textId="77777777" w:rsidTr="00E605D4">
        <w:trPr>
          <w:trHeight w:val="410"/>
        </w:trPr>
        <w:tc>
          <w:tcPr>
            <w:tcW w:w="5617" w:type="dxa"/>
            <w:vAlign w:val="center"/>
          </w:tcPr>
          <w:p w14:paraId="4F7185CE" w14:textId="77777777" w:rsidR="001D523E" w:rsidRPr="003939A8" w:rsidRDefault="001D523E" w:rsidP="00E605D4">
            <w:pPr>
              <w:jc w:val="both"/>
              <w:rPr>
                <w:rFonts w:ascii="Times New Roman" w:hAnsi="Times New Roman" w:cs="Times New Roman"/>
                <w:color w:val="000000" w:themeColor="text1"/>
              </w:rPr>
            </w:pPr>
            <w:r w:rsidRPr="00702A59">
              <w:rPr>
                <w:rFonts w:ascii="Times New Roman" w:hAnsi="Times New Roman" w:cs="Times New Roman"/>
                <w:color w:val="000000" w:themeColor="text1"/>
              </w:rPr>
              <w:t>a) Se han determinado los flujos de información, relacionando los departamentos de una empresa y los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demás agentes logísticos que intervienen en la actividad de aprovisionamiento.</w:t>
            </w:r>
          </w:p>
        </w:tc>
        <w:tc>
          <w:tcPr>
            <w:tcW w:w="1446" w:type="dxa"/>
            <w:vAlign w:val="center"/>
          </w:tcPr>
          <w:p w14:paraId="51270867"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11 %</w:t>
            </w:r>
          </w:p>
        </w:tc>
        <w:tc>
          <w:tcPr>
            <w:tcW w:w="1863" w:type="dxa"/>
            <w:vMerge w:val="restart"/>
            <w:vAlign w:val="center"/>
          </w:tcPr>
          <w:p w14:paraId="617A25B7" w14:textId="77777777" w:rsidR="001D523E" w:rsidRDefault="001D523E" w:rsidP="00E605D4">
            <w:pPr>
              <w:jc w:val="center"/>
              <w:rPr>
                <w:rFonts w:ascii="Times New Roman" w:hAnsi="Times New Roman" w:cs="Times New Roman"/>
                <w:color w:val="000000" w:themeColor="text1"/>
              </w:rPr>
            </w:pPr>
          </w:p>
          <w:p w14:paraId="11CA051A" w14:textId="3744A57C" w:rsidR="001D523E" w:rsidRPr="003939A8" w:rsidRDefault="00927776" w:rsidP="00E605D4">
            <w:pPr>
              <w:jc w:val="center"/>
              <w:rPr>
                <w:rFonts w:ascii="Times New Roman" w:hAnsi="Times New Roman" w:cs="Times New Roman"/>
                <w:color w:val="000000" w:themeColor="text1"/>
              </w:rPr>
            </w:pPr>
            <w:r>
              <w:rPr>
                <w:rFonts w:ascii="Times New Roman" w:hAnsi="Times New Roman" w:cs="Times New Roman"/>
                <w:color w:val="000000" w:themeColor="text1"/>
              </w:rPr>
              <w:t>Se va a trabajar en la FFEOE</w:t>
            </w:r>
          </w:p>
        </w:tc>
      </w:tr>
      <w:tr w:rsidR="001D523E" w:rsidRPr="003939A8" w14:paraId="0D324AB4" w14:textId="77777777" w:rsidTr="00E605D4">
        <w:trPr>
          <w:trHeight w:val="410"/>
        </w:trPr>
        <w:tc>
          <w:tcPr>
            <w:tcW w:w="5617" w:type="dxa"/>
            <w:vAlign w:val="center"/>
          </w:tcPr>
          <w:p w14:paraId="3F66D0C9" w14:textId="77777777" w:rsidR="001D523E" w:rsidRPr="003939A8" w:rsidRDefault="001D523E" w:rsidP="00E605D4">
            <w:pPr>
              <w:jc w:val="both"/>
              <w:rPr>
                <w:rFonts w:ascii="Times New Roman" w:hAnsi="Times New Roman" w:cs="Times New Roman"/>
                <w:color w:val="000000" w:themeColor="text1"/>
              </w:rPr>
            </w:pPr>
            <w:r w:rsidRPr="00702A59">
              <w:rPr>
                <w:rFonts w:ascii="Times New Roman" w:hAnsi="Times New Roman" w:cs="Times New Roman"/>
                <w:color w:val="000000" w:themeColor="text1"/>
              </w:rPr>
              <w:t>b) Se han enlazado las informaciones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aprovisionamiento, logística y facturación con otras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áreas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información de la empresa, como contabilidad</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y tesorería.</w:t>
            </w:r>
          </w:p>
        </w:tc>
        <w:tc>
          <w:tcPr>
            <w:tcW w:w="1446" w:type="dxa"/>
            <w:vAlign w:val="center"/>
          </w:tcPr>
          <w:p w14:paraId="6664881B"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13 %</w:t>
            </w:r>
          </w:p>
        </w:tc>
        <w:tc>
          <w:tcPr>
            <w:tcW w:w="1863" w:type="dxa"/>
            <w:vMerge/>
            <w:vAlign w:val="center"/>
          </w:tcPr>
          <w:p w14:paraId="39C672E3"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7653A42F" w14:textId="77777777" w:rsidTr="00E605D4">
        <w:trPr>
          <w:trHeight w:val="410"/>
        </w:trPr>
        <w:tc>
          <w:tcPr>
            <w:tcW w:w="5617" w:type="dxa"/>
            <w:vAlign w:val="center"/>
          </w:tcPr>
          <w:p w14:paraId="5D68A5DE" w14:textId="77777777" w:rsidR="001D523E" w:rsidRPr="003939A8" w:rsidRDefault="001D523E" w:rsidP="00E605D4">
            <w:pPr>
              <w:jc w:val="both"/>
              <w:rPr>
                <w:rFonts w:ascii="Times New Roman" w:hAnsi="Times New Roman" w:cs="Times New Roman"/>
                <w:color w:val="000000" w:themeColor="text1"/>
              </w:rPr>
            </w:pPr>
            <w:r w:rsidRPr="00702A59">
              <w:rPr>
                <w:rFonts w:ascii="Times New Roman" w:hAnsi="Times New Roman" w:cs="Times New Roman"/>
                <w:color w:val="000000" w:themeColor="text1"/>
              </w:rPr>
              <w:t>c) Se han definido los aspectos que deben figurar en los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documentos internos de registro y control del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proceso de aprovisionamiento.</w:t>
            </w:r>
          </w:p>
        </w:tc>
        <w:tc>
          <w:tcPr>
            <w:tcW w:w="1446" w:type="dxa"/>
            <w:vAlign w:val="center"/>
          </w:tcPr>
          <w:p w14:paraId="12B0249F"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10 %</w:t>
            </w:r>
          </w:p>
        </w:tc>
        <w:tc>
          <w:tcPr>
            <w:tcW w:w="1863" w:type="dxa"/>
            <w:vMerge/>
            <w:vAlign w:val="center"/>
          </w:tcPr>
          <w:p w14:paraId="0A799B9E"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24F3B1DF" w14:textId="77777777" w:rsidTr="00E605D4">
        <w:trPr>
          <w:trHeight w:val="410"/>
        </w:trPr>
        <w:tc>
          <w:tcPr>
            <w:tcW w:w="5617" w:type="dxa"/>
            <w:vAlign w:val="center"/>
          </w:tcPr>
          <w:p w14:paraId="01CE8A3A" w14:textId="77777777" w:rsidR="001D523E" w:rsidRPr="003939A8" w:rsidRDefault="001D523E" w:rsidP="00E605D4">
            <w:pPr>
              <w:jc w:val="both"/>
              <w:rPr>
                <w:rFonts w:ascii="Times New Roman" w:hAnsi="Times New Roman" w:cs="Times New Roman"/>
                <w:color w:val="000000" w:themeColor="text1"/>
              </w:rPr>
            </w:pPr>
            <w:r w:rsidRPr="00702A59">
              <w:rPr>
                <w:rFonts w:ascii="Times New Roman" w:hAnsi="Times New Roman" w:cs="Times New Roman"/>
                <w:color w:val="000000" w:themeColor="text1"/>
              </w:rPr>
              <w:t>d) Se ha secuenciado el proceso de control que deben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seguir los pedidos realizados a un proveedor en 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momento de recepción en el almacén.</w:t>
            </w:r>
          </w:p>
        </w:tc>
        <w:tc>
          <w:tcPr>
            <w:tcW w:w="1446" w:type="dxa"/>
            <w:vAlign w:val="center"/>
          </w:tcPr>
          <w:p w14:paraId="6B997CF4"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12 %</w:t>
            </w:r>
          </w:p>
        </w:tc>
        <w:tc>
          <w:tcPr>
            <w:tcW w:w="1863" w:type="dxa"/>
            <w:vMerge/>
            <w:vAlign w:val="center"/>
          </w:tcPr>
          <w:p w14:paraId="7A5B8B16"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544E4600" w14:textId="77777777" w:rsidTr="00E605D4">
        <w:trPr>
          <w:trHeight w:val="410"/>
        </w:trPr>
        <w:tc>
          <w:tcPr>
            <w:tcW w:w="5617" w:type="dxa"/>
            <w:vAlign w:val="center"/>
          </w:tcPr>
          <w:p w14:paraId="33FB7AA0" w14:textId="77777777" w:rsidR="001D523E" w:rsidRPr="003939A8" w:rsidRDefault="001D523E" w:rsidP="00E605D4">
            <w:pPr>
              <w:jc w:val="both"/>
              <w:rPr>
                <w:rFonts w:ascii="Times New Roman" w:hAnsi="Times New Roman" w:cs="Times New Roman"/>
                <w:color w:val="000000" w:themeColor="text1"/>
              </w:rPr>
            </w:pPr>
            <w:r w:rsidRPr="00702A59">
              <w:rPr>
                <w:rFonts w:ascii="Times New Roman" w:hAnsi="Times New Roman" w:cs="Times New Roman"/>
                <w:color w:val="000000" w:themeColor="text1"/>
              </w:rPr>
              <w:t>e) Se han definido los indicadores de calidad y eficacia</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operativa en la gestión de proveedores.</w:t>
            </w:r>
          </w:p>
        </w:tc>
        <w:tc>
          <w:tcPr>
            <w:tcW w:w="1446" w:type="dxa"/>
            <w:vAlign w:val="center"/>
          </w:tcPr>
          <w:p w14:paraId="519C11F5"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11 %</w:t>
            </w:r>
          </w:p>
        </w:tc>
        <w:tc>
          <w:tcPr>
            <w:tcW w:w="1863" w:type="dxa"/>
            <w:vMerge/>
            <w:vAlign w:val="center"/>
          </w:tcPr>
          <w:p w14:paraId="6B69C8EE"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3832A488" w14:textId="77777777" w:rsidTr="00E605D4">
        <w:trPr>
          <w:trHeight w:val="410"/>
        </w:trPr>
        <w:tc>
          <w:tcPr>
            <w:tcW w:w="5617" w:type="dxa"/>
            <w:vAlign w:val="center"/>
          </w:tcPr>
          <w:p w14:paraId="59E04B6F" w14:textId="77777777" w:rsidR="001D523E" w:rsidRPr="003939A8" w:rsidRDefault="001D523E" w:rsidP="00E605D4">
            <w:pPr>
              <w:jc w:val="both"/>
              <w:rPr>
                <w:rFonts w:ascii="Times New Roman" w:hAnsi="Times New Roman" w:cs="Times New Roman"/>
                <w:color w:val="000000" w:themeColor="text1"/>
              </w:rPr>
            </w:pPr>
            <w:r w:rsidRPr="00702A59">
              <w:rPr>
                <w:rFonts w:ascii="Times New Roman" w:hAnsi="Times New Roman" w:cs="Times New Roman"/>
                <w:color w:val="000000" w:themeColor="text1"/>
              </w:rPr>
              <w:t>f) Se han detectado las incidencias más frecuentes del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proceso de aprovisionamiento.</w:t>
            </w:r>
          </w:p>
        </w:tc>
        <w:tc>
          <w:tcPr>
            <w:tcW w:w="1446" w:type="dxa"/>
            <w:vAlign w:val="center"/>
          </w:tcPr>
          <w:p w14:paraId="0CBACE93"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10 %</w:t>
            </w:r>
          </w:p>
        </w:tc>
        <w:tc>
          <w:tcPr>
            <w:tcW w:w="1863" w:type="dxa"/>
            <w:vMerge/>
            <w:vAlign w:val="center"/>
          </w:tcPr>
          <w:p w14:paraId="75938A6E"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5CF1D75A" w14:textId="77777777" w:rsidTr="00E605D4">
        <w:trPr>
          <w:trHeight w:val="410"/>
        </w:trPr>
        <w:tc>
          <w:tcPr>
            <w:tcW w:w="5617" w:type="dxa"/>
            <w:vAlign w:val="center"/>
          </w:tcPr>
          <w:p w14:paraId="09DED7F1" w14:textId="77777777" w:rsidR="001D523E" w:rsidRPr="003939A8" w:rsidRDefault="001D523E" w:rsidP="00E605D4">
            <w:pPr>
              <w:jc w:val="both"/>
              <w:rPr>
                <w:rFonts w:ascii="Times New Roman" w:hAnsi="Times New Roman" w:cs="Times New Roman"/>
                <w:color w:val="000000" w:themeColor="text1"/>
              </w:rPr>
            </w:pPr>
            <w:r w:rsidRPr="00702A59">
              <w:rPr>
                <w:rFonts w:ascii="Times New Roman" w:hAnsi="Times New Roman" w:cs="Times New Roman"/>
                <w:color w:val="000000" w:themeColor="text1"/>
              </w:rPr>
              <w:t>g) Se han establecido las posibles medidas que se deben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adoptar ante las anomalías en la recepción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un pedido.</w:t>
            </w:r>
          </w:p>
        </w:tc>
        <w:tc>
          <w:tcPr>
            <w:tcW w:w="1446" w:type="dxa"/>
            <w:vAlign w:val="center"/>
          </w:tcPr>
          <w:p w14:paraId="450EE68F"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12 %</w:t>
            </w:r>
          </w:p>
        </w:tc>
        <w:tc>
          <w:tcPr>
            <w:tcW w:w="1863" w:type="dxa"/>
            <w:vMerge/>
            <w:vAlign w:val="center"/>
          </w:tcPr>
          <w:p w14:paraId="67AFC3A7"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24C5F9A8" w14:textId="77777777" w:rsidTr="00E605D4">
        <w:trPr>
          <w:trHeight w:val="410"/>
        </w:trPr>
        <w:tc>
          <w:tcPr>
            <w:tcW w:w="5617" w:type="dxa"/>
            <w:vAlign w:val="center"/>
          </w:tcPr>
          <w:p w14:paraId="44DF70EF" w14:textId="77777777" w:rsidR="001D523E" w:rsidRPr="003939A8" w:rsidRDefault="001D523E" w:rsidP="00E605D4">
            <w:pPr>
              <w:jc w:val="both"/>
              <w:rPr>
                <w:rFonts w:ascii="Times New Roman" w:hAnsi="Times New Roman" w:cs="Times New Roman"/>
                <w:color w:val="000000" w:themeColor="text1"/>
              </w:rPr>
            </w:pPr>
            <w:r w:rsidRPr="00702A59">
              <w:rPr>
                <w:rFonts w:ascii="Times New Roman" w:hAnsi="Times New Roman" w:cs="Times New Roman"/>
                <w:color w:val="000000" w:themeColor="text1"/>
              </w:rPr>
              <w:t>h) Se han elaborado informes de evaluación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proveedores de manera clara y estructurada.</w:t>
            </w:r>
          </w:p>
        </w:tc>
        <w:tc>
          <w:tcPr>
            <w:tcW w:w="1446" w:type="dxa"/>
            <w:vAlign w:val="center"/>
          </w:tcPr>
          <w:p w14:paraId="4AFC677A"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12 %</w:t>
            </w:r>
          </w:p>
        </w:tc>
        <w:tc>
          <w:tcPr>
            <w:tcW w:w="1863" w:type="dxa"/>
            <w:vMerge/>
            <w:vAlign w:val="center"/>
          </w:tcPr>
          <w:p w14:paraId="501A8750"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51505D42" w14:textId="77777777" w:rsidTr="00E605D4">
        <w:trPr>
          <w:trHeight w:val="410"/>
        </w:trPr>
        <w:tc>
          <w:tcPr>
            <w:tcW w:w="5617" w:type="dxa"/>
            <w:vAlign w:val="center"/>
          </w:tcPr>
          <w:p w14:paraId="5A076398" w14:textId="77777777" w:rsidR="001D523E" w:rsidRPr="00702A59" w:rsidRDefault="001D523E" w:rsidP="00E605D4">
            <w:pPr>
              <w:jc w:val="both"/>
              <w:rPr>
                <w:rFonts w:ascii="Times New Roman" w:hAnsi="Times New Roman" w:cs="Times New Roman"/>
                <w:color w:val="000000" w:themeColor="text1"/>
              </w:rPr>
            </w:pPr>
            <w:r w:rsidRPr="00702A59">
              <w:rPr>
                <w:rFonts w:ascii="Times New Roman" w:hAnsi="Times New Roman" w:cs="Times New Roman"/>
                <w:color w:val="000000" w:themeColor="text1"/>
              </w:rPr>
              <w:t>i) Se ha elaborado la documentación relativa al control,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registro e intercambio de información con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proveedores,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siguiendo los procedimientos de calidad y utilizando</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aplicaciones informáticas.</w:t>
            </w:r>
          </w:p>
        </w:tc>
        <w:tc>
          <w:tcPr>
            <w:tcW w:w="1446" w:type="dxa"/>
            <w:vAlign w:val="center"/>
          </w:tcPr>
          <w:p w14:paraId="68849595"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9 %</w:t>
            </w:r>
          </w:p>
        </w:tc>
        <w:tc>
          <w:tcPr>
            <w:tcW w:w="1863" w:type="dxa"/>
            <w:vMerge/>
            <w:vAlign w:val="center"/>
          </w:tcPr>
          <w:p w14:paraId="416B6D64" w14:textId="77777777" w:rsidR="001D523E" w:rsidRPr="003939A8" w:rsidRDefault="001D523E" w:rsidP="00E605D4">
            <w:pPr>
              <w:jc w:val="center"/>
              <w:rPr>
                <w:rFonts w:ascii="Times New Roman" w:hAnsi="Times New Roman" w:cs="Times New Roman"/>
                <w:color w:val="000000" w:themeColor="text1"/>
              </w:rPr>
            </w:pPr>
          </w:p>
        </w:tc>
      </w:tr>
    </w:tbl>
    <w:p w14:paraId="13169534" w14:textId="77777777" w:rsidR="001D523E" w:rsidRPr="003939A8" w:rsidRDefault="001D523E" w:rsidP="001D523E">
      <w:pPr>
        <w:jc w:val="both"/>
        <w:rPr>
          <w:rFonts w:ascii="Times New Roman" w:hAnsi="Times New Roman" w:cs="Times New Roman"/>
          <w:color w:val="000000" w:themeColor="text1"/>
        </w:rPr>
      </w:pPr>
    </w:p>
    <w:p w14:paraId="6466B8C4" w14:textId="77777777" w:rsidR="001D523E" w:rsidRPr="003939A8" w:rsidRDefault="001D523E" w:rsidP="001D523E">
      <w:pPr>
        <w:jc w:val="both"/>
        <w:rPr>
          <w:rFonts w:ascii="Times New Roman" w:hAnsi="Times New Roman" w:cs="Times New Roman"/>
          <w:color w:val="000000" w:themeColor="text1"/>
        </w:rPr>
      </w:pPr>
    </w:p>
    <w:tbl>
      <w:tblPr>
        <w:tblStyle w:val="Tablaconcuadrcula"/>
        <w:tblW w:w="8926" w:type="dxa"/>
        <w:tblLook w:val="04A0" w:firstRow="1" w:lastRow="0" w:firstColumn="1" w:lastColumn="0" w:noHBand="0" w:noVBand="1"/>
      </w:tblPr>
      <w:tblGrid>
        <w:gridCol w:w="5617"/>
        <w:gridCol w:w="1446"/>
        <w:gridCol w:w="1863"/>
      </w:tblGrid>
      <w:tr w:rsidR="001D523E" w:rsidRPr="003939A8" w14:paraId="1937FD2D" w14:textId="77777777" w:rsidTr="00E605D4">
        <w:tc>
          <w:tcPr>
            <w:tcW w:w="5617" w:type="dxa"/>
            <w:shd w:val="clear" w:color="auto" w:fill="D9E2F3" w:themeFill="accent1" w:themeFillTint="33"/>
            <w:vAlign w:val="center"/>
          </w:tcPr>
          <w:p w14:paraId="53CB1EFA"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Resultado de Aprendizaje</w:t>
            </w:r>
          </w:p>
        </w:tc>
        <w:tc>
          <w:tcPr>
            <w:tcW w:w="3309" w:type="dxa"/>
            <w:gridSpan w:val="2"/>
            <w:shd w:val="clear" w:color="auto" w:fill="D9E2F3" w:themeFill="accent1" w:themeFillTint="33"/>
            <w:vAlign w:val="center"/>
          </w:tcPr>
          <w:p w14:paraId="32704C9D"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Ponderación</w:t>
            </w:r>
          </w:p>
        </w:tc>
      </w:tr>
      <w:tr w:rsidR="001D523E" w:rsidRPr="003939A8" w14:paraId="0BA56CCA" w14:textId="77777777" w:rsidTr="00E605D4">
        <w:trPr>
          <w:trHeight w:val="1101"/>
        </w:trPr>
        <w:tc>
          <w:tcPr>
            <w:tcW w:w="5617" w:type="dxa"/>
            <w:vAlign w:val="center"/>
          </w:tcPr>
          <w:p w14:paraId="13F86E88" w14:textId="77777777" w:rsidR="001D523E" w:rsidRPr="003939A8" w:rsidRDefault="001D523E" w:rsidP="00E605D4">
            <w:pPr>
              <w:pStyle w:val="RDOAPRENDIZAJE"/>
              <w:numPr>
                <w:ilvl w:val="0"/>
                <w:numId w:val="0"/>
              </w:numPr>
              <w:spacing w:after="0"/>
              <w:rPr>
                <w:rFonts w:ascii="Times New Roman" w:hAnsi="Times New Roman" w:cs="Times New Roman"/>
                <w:lang w:val="es-ES"/>
              </w:rPr>
            </w:pPr>
            <w:r w:rsidRPr="003939A8">
              <w:rPr>
                <w:rFonts w:ascii="Times New Roman" w:hAnsi="Times New Roman" w:cs="Times New Roman"/>
                <w:lang w:val="es-ES"/>
              </w:rPr>
              <w:t xml:space="preserve">5. </w:t>
            </w:r>
            <w:r w:rsidRPr="00702A59">
              <w:rPr>
                <w:rFonts w:ascii="Times New Roman" w:hAnsi="Times New Roman" w:cs="Times New Roman"/>
                <w:lang w:val="es-ES"/>
              </w:rPr>
              <w:t>Define las fases y operaciones que deben realizarse dentro de la cadena logística, asegurándose la trazabilidad y calidad en el seguimiento de la mercancía.</w:t>
            </w:r>
          </w:p>
        </w:tc>
        <w:tc>
          <w:tcPr>
            <w:tcW w:w="3309" w:type="dxa"/>
            <w:gridSpan w:val="2"/>
            <w:vAlign w:val="center"/>
          </w:tcPr>
          <w:p w14:paraId="3CB52050" w14:textId="3D3A2B34" w:rsidR="001D523E" w:rsidRPr="003939A8" w:rsidRDefault="0026734D" w:rsidP="00E605D4">
            <w:pPr>
              <w:jc w:val="center"/>
              <w:rPr>
                <w:rFonts w:ascii="Times New Roman" w:hAnsi="Times New Roman" w:cs="Times New Roman"/>
                <w:color w:val="000000" w:themeColor="text1"/>
              </w:rPr>
            </w:pPr>
            <w:r>
              <w:rPr>
                <w:rFonts w:ascii="Times New Roman" w:hAnsi="Times New Roman" w:cs="Times New Roman"/>
                <w:color w:val="000000" w:themeColor="text1"/>
              </w:rPr>
              <w:t>20</w:t>
            </w:r>
            <w:r w:rsidR="001D523E" w:rsidRPr="003939A8">
              <w:rPr>
                <w:rFonts w:ascii="Times New Roman" w:hAnsi="Times New Roman" w:cs="Times New Roman"/>
                <w:color w:val="000000" w:themeColor="text1"/>
              </w:rPr>
              <w:t xml:space="preserve"> %</w:t>
            </w:r>
          </w:p>
        </w:tc>
      </w:tr>
      <w:tr w:rsidR="001D523E" w:rsidRPr="003939A8" w14:paraId="2ECFBF7A" w14:textId="77777777" w:rsidTr="00E605D4">
        <w:tc>
          <w:tcPr>
            <w:tcW w:w="5617" w:type="dxa"/>
            <w:shd w:val="clear" w:color="auto" w:fill="D9E2F3" w:themeFill="accent1" w:themeFillTint="33"/>
            <w:vAlign w:val="center"/>
          </w:tcPr>
          <w:p w14:paraId="644B3F0C"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Criterios de Evaluación</w:t>
            </w:r>
          </w:p>
        </w:tc>
        <w:tc>
          <w:tcPr>
            <w:tcW w:w="1446" w:type="dxa"/>
            <w:shd w:val="clear" w:color="auto" w:fill="D9E2F3" w:themeFill="accent1" w:themeFillTint="33"/>
            <w:vAlign w:val="center"/>
          </w:tcPr>
          <w:p w14:paraId="35BE9C02"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Ponderación</w:t>
            </w:r>
          </w:p>
        </w:tc>
        <w:tc>
          <w:tcPr>
            <w:tcW w:w="1863" w:type="dxa"/>
            <w:shd w:val="clear" w:color="auto" w:fill="D9E2F3" w:themeFill="accent1" w:themeFillTint="33"/>
            <w:vAlign w:val="center"/>
          </w:tcPr>
          <w:p w14:paraId="6C73BABC"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Instrumento de Evaluación</w:t>
            </w:r>
          </w:p>
        </w:tc>
      </w:tr>
      <w:tr w:rsidR="001D523E" w:rsidRPr="003939A8" w14:paraId="1AA6A61C" w14:textId="77777777" w:rsidTr="00E605D4">
        <w:trPr>
          <w:trHeight w:val="410"/>
        </w:trPr>
        <w:tc>
          <w:tcPr>
            <w:tcW w:w="5617" w:type="dxa"/>
            <w:vAlign w:val="center"/>
          </w:tcPr>
          <w:p w14:paraId="72F1647D" w14:textId="77777777" w:rsidR="001D523E" w:rsidRPr="003939A8" w:rsidRDefault="001D523E" w:rsidP="00E605D4">
            <w:pPr>
              <w:jc w:val="both"/>
              <w:rPr>
                <w:rFonts w:ascii="Times New Roman" w:hAnsi="Times New Roman" w:cs="Times New Roman"/>
                <w:color w:val="000000" w:themeColor="text1"/>
              </w:rPr>
            </w:pPr>
            <w:r w:rsidRPr="004548EC">
              <w:rPr>
                <w:rFonts w:ascii="Times New Roman" w:hAnsi="Times New Roman" w:cs="Times New Roman"/>
                <w:color w:val="000000" w:themeColor="text1"/>
              </w:rPr>
              <w:t>a) Se han descrito las características básicas de la cadena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logística, identificando las actividades, fases y</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agentes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que participan y las relaciones entre ellos.</w:t>
            </w:r>
          </w:p>
        </w:tc>
        <w:tc>
          <w:tcPr>
            <w:tcW w:w="1446" w:type="dxa"/>
            <w:vAlign w:val="center"/>
          </w:tcPr>
          <w:p w14:paraId="31A8FFF4"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11 %</w:t>
            </w:r>
          </w:p>
        </w:tc>
        <w:tc>
          <w:tcPr>
            <w:tcW w:w="1863" w:type="dxa"/>
            <w:vMerge w:val="restart"/>
            <w:vAlign w:val="center"/>
          </w:tcPr>
          <w:p w14:paraId="3B7006E3"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Escrita</w:t>
            </w:r>
          </w:p>
          <w:p w14:paraId="53C504BC" w14:textId="77777777" w:rsidR="001D523E" w:rsidRDefault="001D523E" w:rsidP="00E605D4">
            <w:pPr>
              <w:jc w:val="center"/>
              <w:rPr>
                <w:rFonts w:ascii="Times New Roman" w:hAnsi="Times New Roman" w:cs="Times New Roman"/>
                <w:color w:val="000000" w:themeColor="text1"/>
              </w:rPr>
            </w:pPr>
          </w:p>
          <w:p w14:paraId="48538B12" w14:textId="77777777" w:rsidR="001D523E" w:rsidRPr="003939A8" w:rsidRDefault="001D523E" w:rsidP="00E605D4">
            <w:pPr>
              <w:jc w:val="center"/>
              <w:rPr>
                <w:rFonts w:ascii="Times New Roman" w:hAnsi="Times New Roman" w:cs="Times New Roman"/>
                <w:color w:val="000000" w:themeColor="text1"/>
              </w:rPr>
            </w:pPr>
          </w:p>
          <w:p w14:paraId="480B0529"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69D1C4A4" w14:textId="77777777" w:rsidR="001D523E" w:rsidRDefault="001D523E" w:rsidP="00E605D4">
            <w:pPr>
              <w:jc w:val="center"/>
              <w:rPr>
                <w:rFonts w:ascii="Times New Roman" w:hAnsi="Times New Roman" w:cs="Times New Roman"/>
                <w:color w:val="000000" w:themeColor="text1"/>
              </w:rPr>
            </w:pPr>
          </w:p>
          <w:p w14:paraId="2F71C41C" w14:textId="77777777" w:rsidR="001D523E" w:rsidRPr="003939A8" w:rsidRDefault="001D523E" w:rsidP="00E605D4">
            <w:pPr>
              <w:jc w:val="center"/>
              <w:rPr>
                <w:rFonts w:ascii="Times New Roman" w:hAnsi="Times New Roman" w:cs="Times New Roman"/>
                <w:color w:val="000000" w:themeColor="text1"/>
              </w:rPr>
            </w:pPr>
          </w:p>
          <w:p w14:paraId="3A7D3BAA"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7166CC43" w14:textId="77777777" w:rsidR="001D523E" w:rsidRDefault="001D523E" w:rsidP="00E605D4">
            <w:pPr>
              <w:jc w:val="center"/>
              <w:rPr>
                <w:rFonts w:ascii="Times New Roman" w:hAnsi="Times New Roman" w:cs="Times New Roman"/>
                <w:color w:val="000000" w:themeColor="text1"/>
              </w:rPr>
            </w:pPr>
          </w:p>
          <w:p w14:paraId="0FB70893" w14:textId="77777777" w:rsidR="001D523E" w:rsidRPr="003939A8" w:rsidRDefault="001D523E" w:rsidP="00E605D4">
            <w:pPr>
              <w:jc w:val="center"/>
              <w:rPr>
                <w:rFonts w:ascii="Times New Roman" w:hAnsi="Times New Roman" w:cs="Times New Roman"/>
                <w:color w:val="000000" w:themeColor="text1"/>
              </w:rPr>
            </w:pPr>
          </w:p>
          <w:p w14:paraId="7BD0A7F8"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0EC8DA9F" w14:textId="77777777" w:rsidR="001D523E" w:rsidRDefault="001D523E" w:rsidP="00E605D4">
            <w:pPr>
              <w:jc w:val="center"/>
              <w:rPr>
                <w:rFonts w:ascii="Times New Roman" w:hAnsi="Times New Roman" w:cs="Times New Roman"/>
                <w:color w:val="000000" w:themeColor="text1"/>
              </w:rPr>
            </w:pPr>
          </w:p>
          <w:p w14:paraId="4A77AD40" w14:textId="77777777" w:rsidR="001D523E" w:rsidRPr="003939A8" w:rsidRDefault="001D523E" w:rsidP="00E605D4">
            <w:pPr>
              <w:jc w:val="center"/>
              <w:rPr>
                <w:rFonts w:ascii="Times New Roman" w:hAnsi="Times New Roman" w:cs="Times New Roman"/>
                <w:color w:val="000000" w:themeColor="text1"/>
              </w:rPr>
            </w:pPr>
          </w:p>
          <w:p w14:paraId="6C3E3F86"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2B17D844" w14:textId="77777777" w:rsidR="001D523E" w:rsidRDefault="001D523E" w:rsidP="00E605D4">
            <w:pPr>
              <w:jc w:val="center"/>
              <w:rPr>
                <w:rFonts w:ascii="Times New Roman" w:hAnsi="Times New Roman" w:cs="Times New Roman"/>
                <w:color w:val="000000" w:themeColor="text1"/>
              </w:rPr>
            </w:pPr>
          </w:p>
          <w:p w14:paraId="4CD0616C" w14:textId="77777777" w:rsidR="001D523E" w:rsidRPr="003939A8" w:rsidRDefault="001D523E" w:rsidP="00E605D4">
            <w:pPr>
              <w:jc w:val="center"/>
              <w:rPr>
                <w:rFonts w:ascii="Times New Roman" w:hAnsi="Times New Roman" w:cs="Times New Roman"/>
                <w:color w:val="000000" w:themeColor="text1"/>
              </w:rPr>
            </w:pPr>
          </w:p>
          <w:p w14:paraId="71365954"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4D0DD756" w14:textId="77777777" w:rsidR="001D523E" w:rsidRDefault="001D523E" w:rsidP="00E605D4">
            <w:pPr>
              <w:jc w:val="center"/>
              <w:rPr>
                <w:rFonts w:ascii="Times New Roman" w:hAnsi="Times New Roman" w:cs="Times New Roman"/>
                <w:color w:val="000000" w:themeColor="text1"/>
              </w:rPr>
            </w:pPr>
          </w:p>
          <w:p w14:paraId="270AE6C5" w14:textId="77777777" w:rsidR="001D523E" w:rsidRPr="003939A8" w:rsidRDefault="001D523E" w:rsidP="00E605D4">
            <w:pPr>
              <w:jc w:val="center"/>
              <w:rPr>
                <w:rFonts w:ascii="Times New Roman" w:hAnsi="Times New Roman" w:cs="Times New Roman"/>
                <w:color w:val="000000" w:themeColor="text1"/>
              </w:rPr>
            </w:pPr>
          </w:p>
          <w:p w14:paraId="6843D5F3"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0D73C8EF" w14:textId="77777777" w:rsidR="001D523E" w:rsidRDefault="001D523E" w:rsidP="00E605D4">
            <w:pPr>
              <w:jc w:val="center"/>
              <w:rPr>
                <w:rFonts w:ascii="Times New Roman" w:hAnsi="Times New Roman" w:cs="Times New Roman"/>
                <w:color w:val="000000" w:themeColor="text1"/>
              </w:rPr>
            </w:pPr>
          </w:p>
          <w:p w14:paraId="2DF043C1" w14:textId="77777777" w:rsidR="001D523E" w:rsidRPr="003939A8" w:rsidRDefault="001D523E" w:rsidP="00E605D4">
            <w:pPr>
              <w:jc w:val="center"/>
              <w:rPr>
                <w:rFonts w:ascii="Times New Roman" w:hAnsi="Times New Roman" w:cs="Times New Roman"/>
                <w:color w:val="000000" w:themeColor="text1"/>
              </w:rPr>
            </w:pPr>
          </w:p>
          <w:p w14:paraId="75640F2A" w14:textId="77777777" w:rsidR="001D523E" w:rsidRPr="003939A8" w:rsidRDefault="001D523E" w:rsidP="00E605D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Búsqueda Internet</w:t>
            </w:r>
          </w:p>
        </w:tc>
      </w:tr>
      <w:tr w:rsidR="001D523E" w:rsidRPr="003939A8" w14:paraId="2F3E7C84" w14:textId="77777777" w:rsidTr="00E605D4">
        <w:trPr>
          <w:trHeight w:val="410"/>
        </w:trPr>
        <w:tc>
          <w:tcPr>
            <w:tcW w:w="5617" w:type="dxa"/>
            <w:vAlign w:val="center"/>
          </w:tcPr>
          <w:p w14:paraId="063F50B9" w14:textId="77777777" w:rsidR="001D523E" w:rsidRPr="003939A8" w:rsidRDefault="001D523E" w:rsidP="00E605D4">
            <w:pPr>
              <w:jc w:val="both"/>
              <w:rPr>
                <w:rFonts w:ascii="Times New Roman" w:hAnsi="Times New Roman" w:cs="Times New Roman"/>
                <w:color w:val="000000" w:themeColor="text1"/>
              </w:rPr>
            </w:pPr>
            <w:r w:rsidRPr="004548EC">
              <w:rPr>
                <w:rFonts w:ascii="Times New Roman" w:hAnsi="Times New Roman" w:cs="Times New Roman"/>
                <w:color w:val="000000" w:themeColor="text1"/>
              </w:rPr>
              <w:t>b) Se han interpretado los diagramas de flujos físicos de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mercancías, de información y económicos en</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las distintas fases de la cadena logística.</w:t>
            </w:r>
          </w:p>
        </w:tc>
        <w:tc>
          <w:tcPr>
            <w:tcW w:w="1446" w:type="dxa"/>
            <w:vAlign w:val="center"/>
          </w:tcPr>
          <w:p w14:paraId="460886CC"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10 %</w:t>
            </w:r>
          </w:p>
        </w:tc>
        <w:tc>
          <w:tcPr>
            <w:tcW w:w="1863" w:type="dxa"/>
            <w:vMerge/>
            <w:vAlign w:val="center"/>
          </w:tcPr>
          <w:p w14:paraId="502825C9"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0AD1BA31" w14:textId="77777777" w:rsidTr="00E605D4">
        <w:trPr>
          <w:trHeight w:val="410"/>
        </w:trPr>
        <w:tc>
          <w:tcPr>
            <w:tcW w:w="5617" w:type="dxa"/>
            <w:vAlign w:val="center"/>
          </w:tcPr>
          <w:p w14:paraId="0B3BAE65" w14:textId="77777777" w:rsidR="001D523E" w:rsidRPr="003939A8" w:rsidRDefault="001D523E" w:rsidP="00E605D4">
            <w:pPr>
              <w:jc w:val="both"/>
              <w:rPr>
                <w:rFonts w:ascii="Times New Roman" w:hAnsi="Times New Roman" w:cs="Times New Roman"/>
                <w:color w:val="000000" w:themeColor="text1"/>
              </w:rPr>
            </w:pPr>
            <w:r w:rsidRPr="004548EC">
              <w:rPr>
                <w:rFonts w:ascii="Times New Roman" w:hAnsi="Times New Roman" w:cs="Times New Roman"/>
                <w:color w:val="000000" w:themeColor="text1"/>
              </w:rPr>
              <w:t>c) Se han descrito los costes logísticos directos 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indirectos, fijos y variables, considerando todos los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elementos de una operación logística y las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responsabilidades imputables a cada uno de los agentes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de la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cadena logística.</w:t>
            </w:r>
          </w:p>
        </w:tc>
        <w:tc>
          <w:tcPr>
            <w:tcW w:w="1446" w:type="dxa"/>
            <w:vAlign w:val="center"/>
          </w:tcPr>
          <w:p w14:paraId="0B9E1563"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13 %</w:t>
            </w:r>
          </w:p>
        </w:tc>
        <w:tc>
          <w:tcPr>
            <w:tcW w:w="1863" w:type="dxa"/>
            <w:vMerge/>
            <w:vAlign w:val="center"/>
          </w:tcPr>
          <w:p w14:paraId="4AA72F63"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71747B71" w14:textId="77777777" w:rsidTr="00E605D4">
        <w:trPr>
          <w:trHeight w:val="410"/>
        </w:trPr>
        <w:tc>
          <w:tcPr>
            <w:tcW w:w="5617" w:type="dxa"/>
            <w:vAlign w:val="center"/>
          </w:tcPr>
          <w:p w14:paraId="2AE09962" w14:textId="77777777" w:rsidR="001D523E" w:rsidRPr="003939A8" w:rsidRDefault="001D523E" w:rsidP="00E605D4">
            <w:pPr>
              <w:jc w:val="both"/>
              <w:rPr>
                <w:rFonts w:ascii="Times New Roman" w:hAnsi="Times New Roman" w:cs="Times New Roman"/>
                <w:color w:val="000000" w:themeColor="text1"/>
              </w:rPr>
            </w:pPr>
            <w:r w:rsidRPr="004548EC">
              <w:rPr>
                <w:rFonts w:ascii="Times New Roman" w:hAnsi="Times New Roman" w:cs="Times New Roman"/>
                <w:color w:val="000000" w:themeColor="text1"/>
              </w:rPr>
              <w:t>d) Se han valorado las distintas alternativas en los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diferentes modelos o estrategias de distribución de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mercancías.</w:t>
            </w:r>
          </w:p>
        </w:tc>
        <w:tc>
          <w:tcPr>
            <w:tcW w:w="1446" w:type="dxa"/>
            <w:vAlign w:val="center"/>
          </w:tcPr>
          <w:p w14:paraId="05690532"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12 %</w:t>
            </w:r>
          </w:p>
        </w:tc>
        <w:tc>
          <w:tcPr>
            <w:tcW w:w="1863" w:type="dxa"/>
            <w:vMerge/>
            <w:vAlign w:val="center"/>
          </w:tcPr>
          <w:p w14:paraId="28F8F24F"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607D471E" w14:textId="77777777" w:rsidTr="00E605D4">
        <w:trPr>
          <w:trHeight w:val="410"/>
        </w:trPr>
        <w:tc>
          <w:tcPr>
            <w:tcW w:w="5617" w:type="dxa"/>
            <w:vAlign w:val="center"/>
          </w:tcPr>
          <w:p w14:paraId="1CB0877A" w14:textId="77777777" w:rsidR="001D523E" w:rsidRPr="003939A8" w:rsidRDefault="001D523E" w:rsidP="00E605D4">
            <w:pPr>
              <w:jc w:val="both"/>
              <w:rPr>
                <w:rFonts w:ascii="Times New Roman" w:hAnsi="Times New Roman" w:cs="Times New Roman"/>
                <w:color w:val="000000" w:themeColor="text1"/>
              </w:rPr>
            </w:pPr>
            <w:r w:rsidRPr="004548EC">
              <w:rPr>
                <w:rFonts w:ascii="Times New Roman" w:hAnsi="Times New Roman" w:cs="Times New Roman"/>
                <w:color w:val="000000" w:themeColor="text1"/>
              </w:rPr>
              <w:t>e) Se han establecido las operaciones sujetas a la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logística inversa y se ha determinado el tratamiento</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que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se debe dar a las mercancías retornadas, para mejorar la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eficiencia de la cadena logística.</w:t>
            </w:r>
            <w:r>
              <w:rPr>
                <w:rFonts w:ascii="Times New Roman" w:hAnsi="Times New Roman" w:cs="Times New Roman"/>
                <w:color w:val="000000" w:themeColor="text1"/>
              </w:rPr>
              <w:t xml:space="preserve"> </w:t>
            </w:r>
          </w:p>
        </w:tc>
        <w:tc>
          <w:tcPr>
            <w:tcW w:w="1446" w:type="dxa"/>
            <w:vAlign w:val="center"/>
          </w:tcPr>
          <w:p w14:paraId="3B4A1CAD"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14 %</w:t>
            </w:r>
          </w:p>
        </w:tc>
        <w:tc>
          <w:tcPr>
            <w:tcW w:w="1863" w:type="dxa"/>
            <w:vMerge/>
            <w:vAlign w:val="center"/>
          </w:tcPr>
          <w:p w14:paraId="253AEC05"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173A9F46" w14:textId="77777777" w:rsidTr="00E605D4">
        <w:trPr>
          <w:trHeight w:val="410"/>
        </w:trPr>
        <w:tc>
          <w:tcPr>
            <w:tcW w:w="5617" w:type="dxa"/>
            <w:vAlign w:val="center"/>
          </w:tcPr>
          <w:p w14:paraId="411E38CB" w14:textId="77777777" w:rsidR="001D523E" w:rsidRPr="003939A8" w:rsidRDefault="001D523E" w:rsidP="00E605D4">
            <w:pPr>
              <w:jc w:val="both"/>
              <w:rPr>
                <w:rFonts w:ascii="Times New Roman" w:hAnsi="Times New Roman" w:cs="Times New Roman"/>
                <w:color w:val="000000" w:themeColor="text1"/>
              </w:rPr>
            </w:pPr>
            <w:r w:rsidRPr="004548EC">
              <w:rPr>
                <w:rFonts w:ascii="Times New Roman" w:hAnsi="Times New Roman" w:cs="Times New Roman"/>
                <w:color w:val="000000" w:themeColor="text1"/>
              </w:rPr>
              <w:t>f) Se ha asegurado la satisfacción del cliente resolviendo</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imprevistos, incidencias y reclamaciones en la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cadena logística.</w:t>
            </w:r>
          </w:p>
        </w:tc>
        <w:tc>
          <w:tcPr>
            <w:tcW w:w="1446" w:type="dxa"/>
            <w:vAlign w:val="center"/>
          </w:tcPr>
          <w:p w14:paraId="3F7596FE"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15 %</w:t>
            </w:r>
          </w:p>
        </w:tc>
        <w:tc>
          <w:tcPr>
            <w:tcW w:w="1863" w:type="dxa"/>
            <w:vMerge/>
            <w:vAlign w:val="center"/>
          </w:tcPr>
          <w:p w14:paraId="1D2E608C"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06253E4E" w14:textId="77777777" w:rsidTr="00E605D4">
        <w:trPr>
          <w:trHeight w:val="410"/>
        </w:trPr>
        <w:tc>
          <w:tcPr>
            <w:tcW w:w="5617" w:type="dxa"/>
            <w:vAlign w:val="center"/>
          </w:tcPr>
          <w:p w14:paraId="3EFCEDB0" w14:textId="77777777" w:rsidR="001D523E" w:rsidRPr="004548EC" w:rsidRDefault="001D523E" w:rsidP="00E605D4">
            <w:pPr>
              <w:jc w:val="both"/>
              <w:rPr>
                <w:rFonts w:ascii="Times New Roman" w:hAnsi="Times New Roman" w:cs="Times New Roman"/>
                <w:color w:val="000000" w:themeColor="text1"/>
              </w:rPr>
            </w:pPr>
            <w:r w:rsidRPr="004548EC">
              <w:rPr>
                <w:rFonts w:ascii="Times New Roman" w:hAnsi="Times New Roman" w:cs="Times New Roman"/>
                <w:color w:val="000000" w:themeColor="text1"/>
              </w:rPr>
              <w:t>g) Se han realizado las operaciones anteriores mediante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una aplicación informática de gestión de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proveedores.</w:t>
            </w:r>
          </w:p>
        </w:tc>
        <w:tc>
          <w:tcPr>
            <w:tcW w:w="1446" w:type="dxa"/>
            <w:vAlign w:val="center"/>
          </w:tcPr>
          <w:p w14:paraId="083747B1"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14 %</w:t>
            </w:r>
          </w:p>
        </w:tc>
        <w:tc>
          <w:tcPr>
            <w:tcW w:w="1863" w:type="dxa"/>
            <w:vMerge/>
            <w:vAlign w:val="center"/>
          </w:tcPr>
          <w:p w14:paraId="4BC6011B" w14:textId="77777777" w:rsidR="001D523E" w:rsidRPr="003939A8" w:rsidRDefault="001D523E" w:rsidP="00E605D4">
            <w:pPr>
              <w:jc w:val="center"/>
              <w:rPr>
                <w:rFonts w:ascii="Times New Roman" w:hAnsi="Times New Roman" w:cs="Times New Roman"/>
                <w:color w:val="000000" w:themeColor="text1"/>
              </w:rPr>
            </w:pPr>
          </w:p>
        </w:tc>
      </w:tr>
      <w:tr w:rsidR="001D523E" w:rsidRPr="003939A8" w14:paraId="59DFB6D1" w14:textId="77777777" w:rsidTr="00E605D4">
        <w:trPr>
          <w:trHeight w:val="410"/>
        </w:trPr>
        <w:tc>
          <w:tcPr>
            <w:tcW w:w="5617" w:type="dxa"/>
            <w:vAlign w:val="center"/>
          </w:tcPr>
          <w:p w14:paraId="5DD3F37A" w14:textId="77777777" w:rsidR="001D523E" w:rsidRPr="004548EC" w:rsidRDefault="001D523E" w:rsidP="00E605D4">
            <w:pPr>
              <w:jc w:val="both"/>
              <w:rPr>
                <w:rFonts w:ascii="Times New Roman" w:hAnsi="Times New Roman" w:cs="Times New Roman"/>
                <w:color w:val="000000" w:themeColor="text1"/>
              </w:rPr>
            </w:pPr>
            <w:r w:rsidRPr="004548EC">
              <w:rPr>
                <w:rFonts w:ascii="Times New Roman" w:hAnsi="Times New Roman" w:cs="Times New Roman"/>
                <w:color w:val="000000" w:themeColor="text1"/>
              </w:rPr>
              <w:t>h) Se ha valorado la responsabilidad corporativa en la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gestión de residuos, desperdicios, devoluciones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caducadas y embalajes, entre otros.</w:t>
            </w:r>
          </w:p>
        </w:tc>
        <w:tc>
          <w:tcPr>
            <w:tcW w:w="1446" w:type="dxa"/>
            <w:vAlign w:val="center"/>
          </w:tcPr>
          <w:p w14:paraId="2730718E" w14:textId="77777777" w:rsidR="001D523E" w:rsidRPr="003939A8" w:rsidRDefault="001D523E" w:rsidP="00E605D4">
            <w:pPr>
              <w:jc w:val="center"/>
              <w:rPr>
                <w:rFonts w:ascii="Times New Roman" w:hAnsi="Times New Roman" w:cs="Times New Roman"/>
                <w:color w:val="000000" w:themeColor="text1"/>
              </w:rPr>
            </w:pPr>
            <w:r>
              <w:rPr>
                <w:rFonts w:ascii="Times New Roman" w:hAnsi="Times New Roman" w:cs="Times New Roman"/>
                <w:color w:val="000000" w:themeColor="text1"/>
              </w:rPr>
              <w:t>11 %</w:t>
            </w:r>
          </w:p>
        </w:tc>
        <w:tc>
          <w:tcPr>
            <w:tcW w:w="1863" w:type="dxa"/>
            <w:vMerge/>
            <w:vAlign w:val="center"/>
          </w:tcPr>
          <w:p w14:paraId="08810D16" w14:textId="77777777" w:rsidR="001D523E" w:rsidRPr="003939A8" w:rsidRDefault="001D523E" w:rsidP="00E605D4">
            <w:pPr>
              <w:jc w:val="center"/>
              <w:rPr>
                <w:rFonts w:ascii="Times New Roman" w:hAnsi="Times New Roman" w:cs="Times New Roman"/>
                <w:color w:val="000000" w:themeColor="text1"/>
              </w:rPr>
            </w:pPr>
          </w:p>
        </w:tc>
      </w:tr>
    </w:tbl>
    <w:p w14:paraId="2707476D" w14:textId="77777777" w:rsidR="00267977" w:rsidRDefault="00267977"/>
    <w:sectPr w:rsidR="0026797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ewsGotT">
    <w:altName w:val="Times New Roman"/>
    <w:charset w:val="00"/>
    <w:family w:val="auto"/>
    <w:pitch w:val="variable"/>
    <w:sig w:usb0="00000001"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62AD8"/>
    <w:multiLevelType w:val="multilevel"/>
    <w:tmpl w:val="49FA8376"/>
    <w:styleLink w:val="Listaactual22"/>
    <w:lvl w:ilvl="0">
      <w:start w:val="1"/>
      <w:numFmt w:val="decimal"/>
      <w:pStyle w:val="RDOAPRENDIZAJE"/>
      <w:lvlText w:val="%1."/>
      <w:lvlJc w:val="left"/>
      <w:pPr>
        <w:tabs>
          <w:tab w:val="num" w:pos="1004"/>
        </w:tabs>
        <w:ind w:left="1004" w:hanging="437"/>
      </w:pPr>
      <w:rPr>
        <w:rFonts w:ascii="NewsGotT" w:hAnsi="NewsGotT" w:hint="default"/>
        <w:sz w:val="24"/>
      </w:rPr>
    </w:lvl>
    <w:lvl w:ilvl="1">
      <w:start w:val="1"/>
      <w:numFmt w:val="lowerLetter"/>
      <w:lvlText w:val="%2)"/>
      <w:lvlJc w:val="left"/>
      <w:pPr>
        <w:tabs>
          <w:tab w:val="num" w:pos="3006"/>
        </w:tabs>
        <w:ind w:left="2495" w:firstLine="0"/>
      </w:pPr>
      <w:rPr>
        <w:rFonts w:ascii="NewsGotT" w:hAnsi="NewsGotT" w:hint="default"/>
        <w:sz w:val="24"/>
      </w:rPr>
    </w:lvl>
    <w:lvl w:ilvl="2">
      <w:start w:val="1"/>
      <w:numFmt w:val="lowerRoman"/>
      <w:lvlText w:val="%3)"/>
      <w:lvlJc w:val="left"/>
      <w:pPr>
        <w:tabs>
          <w:tab w:val="num" w:pos="2858"/>
        </w:tabs>
        <w:ind w:left="2858" w:hanging="360"/>
      </w:pPr>
      <w:rPr>
        <w:rFonts w:hint="default"/>
      </w:rPr>
    </w:lvl>
    <w:lvl w:ilvl="3">
      <w:start w:val="1"/>
      <w:numFmt w:val="decimal"/>
      <w:lvlText w:val="(%4)"/>
      <w:lvlJc w:val="left"/>
      <w:pPr>
        <w:tabs>
          <w:tab w:val="num" w:pos="3218"/>
        </w:tabs>
        <w:ind w:left="3218" w:hanging="360"/>
      </w:pPr>
      <w:rPr>
        <w:rFonts w:hint="default"/>
      </w:rPr>
    </w:lvl>
    <w:lvl w:ilvl="4">
      <w:start w:val="1"/>
      <w:numFmt w:val="lowerLetter"/>
      <w:lvlText w:val="(%5)"/>
      <w:lvlJc w:val="left"/>
      <w:pPr>
        <w:tabs>
          <w:tab w:val="num" w:pos="3578"/>
        </w:tabs>
        <w:ind w:left="3578" w:hanging="360"/>
      </w:pPr>
      <w:rPr>
        <w:rFonts w:hint="default"/>
      </w:rPr>
    </w:lvl>
    <w:lvl w:ilvl="5">
      <w:start w:val="1"/>
      <w:numFmt w:val="lowerRoman"/>
      <w:lvlText w:val="(%6)"/>
      <w:lvlJc w:val="left"/>
      <w:pPr>
        <w:tabs>
          <w:tab w:val="num" w:pos="3938"/>
        </w:tabs>
        <w:ind w:left="3938" w:hanging="360"/>
      </w:pPr>
      <w:rPr>
        <w:rFonts w:hint="default"/>
      </w:rPr>
    </w:lvl>
    <w:lvl w:ilvl="6">
      <w:start w:val="1"/>
      <w:numFmt w:val="decimal"/>
      <w:lvlText w:val="%7."/>
      <w:lvlJc w:val="left"/>
      <w:pPr>
        <w:tabs>
          <w:tab w:val="num" w:pos="4298"/>
        </w:tabs>
        <w:ind w:left="4298" w:hanging="360"/>
      </w:pPr>
      <w:rPr>
        <w:rFonts w:hint="default"/>
      </w:rPr>
    </w:lvl>
    <w:lvl w:ilvl="7">
      <w:start w:val="1"/>
      <w:numFmt w:val="lowerLetter"/>
      <w:lvlText w:val="%8."/>
      <w:lvlJc w:val="left"/>
      <w:pPr>
        <w:tabs>
          <w:tab w:val="num" w:pos="4658"/>
        </w:tabs>
        <w:ind w:left="4658" w:hanging="360"/>
      </w:pPr>
      <w:rPr>
        <w:rFonts w:hint="default"/>
      </w:rPr>
    </w:lvl>
    <w:lvl w:ilvl="8">
      <w:start w:val="1"/>
      <w:numFmt w:val="lowerRoman"/>
      <w:lvlText w:val="%9."/>
      <w:lvlJc w:val="left"/>
      <w:pPr>
        <w:tabs>
          <w:tab w:val="num" w:pos="5018"/>
        </w:tabs>
        <w:ind w:left="5018" w:hanging="360"/>
      </w:pPr>
      <w:rPr>
        <w:rFonts w:hint="default"/>
      </w:rPr>
    </w:lvl>
  </w:abstractNum>
  <w:abstractNum w:abstractNumId="1" w15:restartNumberingAfterBreak="0">
    <w:nsid w:val="701F2EA7"/>
    <w:multiLevelType w:val="hybridMultilevel"/>
    <w:tmpl w:val="24A08AC8"/>
    <w:lvl w:ilvl="0" w:tplc="6CB6DC8C">
      <w:start w:val="1"/>
      <w:numFmt w:val="decimal"/>
      <w:lvlText w:val="%1."/>
      <w:lvlJc w:val="left"/>
      <w:pPr>
        <w:ind w:left="394" w:hanging="360"/>
      </w:pPr>
      <w:rPr>
        <w:rFonts w:ascii="NewsGotT" w:hAnsi="NewsGotT" w:cs="Arial" w:hint="default"/>
      </w:rPr>
    </w:lvl>
    <w:lvl w:ilvl="1" w:tplc="0C0A0019" w:tentative="1">
      <w:start w:val="1"/>
      <w:numFmt w:val="lowerLetter"/>
      <w:lvlText w:val="%2."/>
      <w:lvlJc w:val="left"/>
      <w:pPr>
        <w:ind w:left="1114" w:hanging="360"/>
      </w:pPr>
    </w:lvl>
    <w:lvl w:ilvl="2" w:tplc="0C0A001B" w:tentative="1">
      <w:start w:val="1"/>
      <w:numFmt w:val="lowerRoman"/>
      <w:lvlText w:val="%3."/>
      <w:lvlJc w:val="right"/>
      <w:pPr>
        <w:ind w:left="1834" w:hanging="180"/>
      </w:pPr>
    </w:lvl>
    <w:lvl w:ilvl="3" w:tplc="0C0A000F" w:tentative="1">
      <w:start w:val="1"/>
      <w:numFmt w:val="decimal"/>
      <w:lvlText w:val="%4."/>
      <w:lvlJc w:val="left"/>
      <w:pPr>
        <w:ind w:left="2554" w:hanging="360"/>
      </w:pPr>
    </w:lvl>
    <w:lvl w:ilvl="4" w:tplc="0C0A0019" w:tentative="1">
      <w:start w:val="1"/>
      <w:numFmt w:val="lowerLetter"/>
      <w:lvlText w:val="%5."/>
      <w:lvlJc w:val="left"/>
      <w:pPr>
        <w:ind w:left="3274" w:hanging="360"/>
      </w:pPr>
    </w:lvl>
    <w:lvl w:ilvl="5" w:tplc="0C0A001B" w:tentative="1">
      <w:start w:val="1"/>
      <w:numFmt w:val="lowerRoman"/>
      <w:lvlText w:val="%6."/>
      <w:lvlJc w:val="right"/>
      <w:pPr>
        <w:ind w:left="3994" w:hanging="180"/>
      </w:pPr>
    </w:lvl>
    <w:lvl w:ilvl="6" w:tplc="0C0A000F" w:tentative="1">
      <w:start w:val="1"/>
      <w:numFmt w:val="decimal"/>
      <w:lvlText w:val="%7."/>
      <w:lvlJc w:val="left"/>
      <w:pPr>
        <w:ind w:left="4714" w:hanging="360"/>
      </w:pPr>
    </w:lvl>
    <w:lvl w:ilvl="7" w:tplc="0C0A0019" w:tentative="1">
      <w:start w:val="1"/>
      <w:numFmt w:val="lowerLetter"/>
      <w:lvlText w:val="%8."/>
      <w:lvlJc w:val="left"/>
      <w:pPr>
        <w:ind w:left="5434" w:hanging="360"/>
      </w:pPr>
    </w:lvl>
    <w:lvl w:ilvl="8" w:tplc="0C0A001B" w:tentative="1">
      <w:start w:val="1"/>
      <w:numFmt w:val="lowerRoman"/>
      <w:lvlText w:val="%9."/>
      <w:lvlJc w:val="right"/>
      <w:pPr>
        <w:ind w:left="6154" w:hanging="180"/>
      </w:pPr>
    </w:lvl>
  </w:abstractNum>
  <w:num w:numId="1" w16cid:durableId="1009067808">
    <w:abstractNumId w:val="0"/>
  </w:num>
  <w:num w:numId="2" w16cid:durableId="19226394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23E"/>
    <w:rsid w:val="000D1CFC"/>
    <w:rsid w:val="001D523E"/>
    <w:rsid w:val="00247227"/>
    <w:rsid w:val="0026734D"/>
    <w:rsid w:val="00267977"/>
    <w:rsid w:val="00927776"/>
    <w:rsid w:val="00B919F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63146"/>
  <w15:chartTrackingRefBased/>
  <w15:docId w15:val="{6907B556-18A4-4358-836F-9F17AC110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23E"/>
    <w:pPr>
      <w:spacing w:after="0" w:line="240" w:lineRule="auto"/>
    </w:pPr>
    <w:rPr>
      <w:rFonts w:eastAsiaTheme="minorEastAsia"/>
      <w:kern w:val="0"/>
      <w:sz w:val="24"/>
      <w:szCs w:val="24"/>
      <w:lang w:eastAsia="es-ES"/>
      <w14:ligatures w14:val="none"/>
    </w:rPr>
  </w:style>
  <w:style w:type="paragraph" w:styleId="Ttulo1">
    <w:name w:val="heading 1"/>
    <w:basedOn w:val="Normal"/>
    <w:next w:val="Normal"/>
    <w:link w:val="Ttulo1Car"/>
    <w:uiPriority w:val="9"/>
    <w:qFormat/>
    <w:rsid w:val="001D523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D523E"/>
    <w:rPr>
      <w:rFonts w:asciiTheme="majorHAnsi" w:eastAsiaTheme="majorEastAsia" w:hAnsiTheme="majorHAnsi" w:cstheme="majorBidi"/>
      <w:color w:val="2F5496" w:themeColor="accent1" w:themeShade="BF"/>
      <w:kern w:val="0"/>
      <w:sz w:val="32"/>
      <w:szCs w:val="32"/>
      <w:lang w:eastAsia="es-ES"/>
      <w14:ligatures w14:val="none"/>
    </w:rPr>
  </w:style>
  <w:style w:type="paragraph" w:customStyle="1" w:styleId="RDOAPRENDIZAJE">
    <w:name w:val="_RDO_APRENDIZAJE"/>
    <w:basedOn w:val="Normal"/>
    <w:link w:val="RDOAPRENDIZAJECarCar"/>
    <w:rsid w:val="001D523E"/>
    <w:pPr>
      <w:numPr>
        <w:numId w:val="1"/>
      </w:numPr>
      <w:tabs>
        <w:tab w:val="clear" w:pos="1004"/>
        <w:tab w:val="num" w:pos="360"/>
      </w:tabs>
      <w:spacing w:after="120"/>
      <w:ind w:left="567" w:firstLine="0"/>
      <w:jc w:val="both"/>
    </w:pPr>
    <w:rPr>
      <w:rFonts w:ascii="NewsGotT" w:eastAsia="MS Mincho" w:hAnsi="NewsGotT" w:cs="Arial"/>
      <w:lang w:val="es-ES_tradnl"/>
    </w:rPr>
  </w:style>
  <w:style w:type="character" w:customStyle="1" w:styleId="RDOAPRENDIZAJECarCar">
    <w:name w:val="_RDO_APRENDIZAJE Car Car"/>
    <w:link w:val="RDOAPRENDIZAJE"/>
    <w:rsid w:val="001D523E"/>
    <w:rPr>
      <w:rFonts w:ascii="NewsGotT" w:eastAsia="MS Mincho" w:hAnsi="NewsGotT" w:cs="Arial"/>
      <w:kern w:val="0"/>
      <w:sz w:val="24"/>
      <w:szCs w:val="24"/>
      <w:lang w:val="es-ES_tradnl" w:eastAsia="es-ES"/>
      <w14:ligatures w14:val="none"/>
    </w:rPr>
  </w:style>
  <w:style w:type="numbering" w:customStyle="1" w:styleId="Listaactual22">
    <w:name w:val="Lista actual22"/>
    <w:rsid w:val="001D523E"/>
    <w:pPr>
      <w:numPr>
        <w:numId w:val="1"/>
      </w:numPr>
    </w:pPr>
  </w:style>
  <w:style w:type="table" w:styleId="Tablaconcuadrcula">
    <w:name w:val="Table Grid"/>
    <w:basedOn w:val="Tablanormal"/>
    <w:uiPriority w:val="39"/>
    <w:rsid w:val="001D523E"/>
    <w:pPr>
      <w:spacing w:after="0" w:line="240" w:lineRule="auto"/>
    </w:pPr>
    <w:rPr>
      <w:rFonts w:eastAsiaTheme="minorEastAsia"/>
      <w:kern w:val="0"/>
      <w:sz w:val="24"/>
      <w:szCs w:val="24"/>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1774</Words>
  <Characters>9759</Characters>
  <Application>Microsoft Office Word</Application>
  <DocSecurity>0</DocSecurity>
  <Lines>81</Lines>
  <Paragraphs>23</Paragraphs>
  <ScaleCrop>false</ScaleCrop>
  <Company/>
  <LinksUpToDate>false</LinksUpToDate>
  <CharactersWithSpaces>11510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Iden .</dc:creator>
  <cp:keywords/>
  <dc:description/>
  <cp:lastModifiedBy>Iden .</cp:lastModifiedBy>
  <cp:revision>2</cp:revision>
  <dcterms:created xsi:type="dcterms:W3CDTF">2025-10-12T09:56:00Z</dcterms:created>
  <dcterms:modified xsi:type="dcterms:W3CDTF">2025-10-12T09:56:00Z</dcterms:modified>
</cp:coreProperties>
</file>